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75858" w14:textId="09E14A1A" w:rsidR="00C40361" w:rsidRDefault="0063578A" w:rsidP="00B426A4">
      <w:pPr>
        <w:jc w:val="center"/>
        <w:rPr>
          <w:rFonts w:ascii="標楷體" w:eastAsia="標楷體" w:hAnsi="標楷體" w:cs="華康標楷體"/>
          <w:b/>
          <w:color w:val="000000" w:themeColor="text1"/>
          <w:sz w:val="32"/>
          <w:szCs w:val="32"/>
          <w:u w:val="single"/>
        </w:rPr>
      </w:pPr>
      <w:r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1</w:t>
      </w:r>
      <w:r>
        <w:rPr>
          <w:rFonts w:ascii="標楷體" w:eastAsia="標楷體" w:hAnsi="標楷體" w:cs="華康標楷體"/>
          <w:b/>
          <w:color w:val="000000" w:themeColor="text1"/>
          <w:sz w:val="32"/>
          <w:szCs w:val="32"/>
          <w:u w:val="single"/>
        </w:rPr>
        <w:t>12</w:t>
      </w:r>
      <w:r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年</w:t>
      </w:r>
      <w:r w:rsidR="005B279F" w:rsidRPr="005B279F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屏東縣</w:t>
      </w:r>
      <w:r w:rsidR="00CC0E3B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車城鄉車城</w:t>
      </w:r>
      <w:r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國民</w:t>
      </w:r>
      <w:r w:rsidR="00CC0E3B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小</w:t>
      </w:r>
      <w:r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學</w:t>
      </w:r>
      <w:r w:rsidR="005B279F" w:rsidRPr="005B279F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不動產設置風雨球場</w:t>
      </w:r>
    </w:p>
    <w:p w14:paraId="202D3DB5" w14:textId="4FA4292F" w:rsidR="005B279F" w:rsidRDefault="005B279F" w:rsidP="00B426A4">
      <w:pPr>
        <w:jc w:val="center"/>
        <w:rPr>
          <w:rFonts w:ascii="標楷體" w:eastAsia="標楷體" w:hAnsi="標楷體" w:cs="華康標楷體"/>
          <w:b/>
          <w:color w:val="000000" w:themeColor="text1"/>
          <w:sz w:val="32"/>
          <w:szCs w:val="32"/>
          <w:u w:val="single"/>
        </w:rPr>
      </w:pPr>
      <w:r w:rsidRPr="005B279F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暨太陽光電發電設備</w:t>
      </w:r>
      <w:r w:rsidR="000810D1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租賃</w:t>
      </w:r>
    </w:p>
    <w:p w14:paraId="02A51470" w14:textId="63178A1E" w:rsidR="00C1421A" w:rsidRDefault="00B426A4" w:rsidP="00B426A4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85B8F">
        <w:rPr>
          <w:rFonts w:ascii="Times New Roman" w:eastAsia="標楷體" w:hAnsi="Times New Roman" w:cs="Times New Roman"/>
          <w:sz w:val="28"/>
          <w:szCs w:val="28"/>
        </w:rPr>
        <w:t>太陽光電發電設備檢驗表</w:t>
      </w:r>
      <w:r w:rsidR="00934BBE">
        <w:rPr>
          <w:rFonts w:ascii="Times New Roman" w:eastAsia="標楷體" w:hAnsi="Times New Roman" w:cs="Times New Roman" w:hint="eastAsia"/>
          <w:sz w:val="28"/>
          <w:szCs w:val="28"/>
        </w:rPr>
        <w:t>-</w:t>
      </w:r>
      <w:r w:rsidR="0009777D">
        <w:rPr>
          <w:rFonts w:ascii="Times New Roman" w:eastAsia="標楷體" w:hAnsi="Times New Roman" w:cs="Times New Roman" w:hint="eastAsia"/>
          <w:sz w:val="28"/>
          <w:szCs w:val="28"/>
        </w:rPr>
        <w:t>地面型</w:t>
      </w:r>
    </w:p>
    <w:p w14:paraId="120DAB56" w14:textId="77777777" w:rsidR="00627F6E" w:rsidRPr="00627F6E" w:rsidRDefault="00627F6E" w:rsidP="00627F6E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若學校欲設置光電型風雨球場</w:t>
      </w:r>
      <w:r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，有關太陽光電風雨球場檢驗表，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可依體育署於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</w:rPr>
        <w:t>108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年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</w:rPr>
        <w:t>10</w:t>
      </w:r>
      <w:r w:rsidRPr="00F75070"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月公告「學校設置太陽能光電風雨球場作業參考模式」</w:t>
      </w:r>
      <w:r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附件</w:t>
      </w:r>
      <w:r>
        <w:rPr>
          <w:rFonts w:ascii="標楷體" w:eastAsia="標楷體" w:hAnsi="標楷體" w:hint="eastAsia"/>
          <w:sz w:val="26"/>
          <w:szCs w:val="26"/>
          <w:highlight w:val="yellow"/>
        </w:rPr>
        <w:t>4-15</w:t>
      </w:r>
      <w:r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、</w:t>
      </w:r>
      <w:r>
        <w:rPr>
          <w:rFonts w:ascii="標楷體" w:eastAsia="標楷體" w:hAnsi="標楷體" w:hint="eastAsia"/>
          <w:sz w:val="26"/>
          <w:szCs w:val="26"/>
          <w:highlight w:val="yellow"/>
        </w:rPr>
        <w:t>4-16</w:t>
      </w:r>
      <w:r>
        <w:rPr>
          <w:rFonts w:ascii="標楷體" w:eastAsia="標楷體" w:hAnsi="標楷體" w:hint="eastAsia"/>
          <w:sz w:val="26"/>
          <w:szCs w:val="26"/>
          <w:highlight w:val="yellow"/>
          <w:lang w:eastAsia="zh-HK"/>
        </w:rPr>
        <w:t>，增列本檢驗表內</w:t>
      </w:r>
      <w:r>
        <w:rPr>
          <w:rFonts w:ascii="標楷體" w:eastAsia="標楷體" w:hAnsi="標楷體" w:hint="eastAsia"/>
          <w:sz w:val="26"/>
          <w:szCs w:val="26"/>
          <w:highlight w:val="yellow"/>
        </w:rPr>
        <w:t>)</w:t>
      </w:r>
    </w:p>
    <w:p w14:paraId="3172C0E3" w14:textId="148DBAD9" w:rsidR="00B426A4" w:rsidRPr="004529A5" w:rsidRDefault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設置</w:t>
      </w:r>
      <w:r w:rsidR="00E85B8F" w:rsidRPr="004529A5">
        <w:rPr>
          <w:rFonts w:ascii="Times New Roman" w:eastAsia="標楷體" w:hAnsi="Times New Roman" w:cs="Times New Roman"/>
          <w:sz w:val="28"/>
          <w:szCs w:val="28"/>
        </w:rPr>
        <w:t>地址：</w:t>
      </w:r>
      <w:r w:rsidR="0063578A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CC0E3B">
        <w:rPr>
          <w:rFonts w:ascii="Times New Roman" w:eastAsia="標楷體" w:hAnsi="Times New Roman" w:cs="Times New Roman"/>
          <w:sz w:val="28"/>
          <w:szCs w:val="28"/>
        </w:rPr>
        <w:t>44</w:t>
      </w:r>
      <w:r w:rsidR="0063578A">
        <w:rPr>
          <w:rFonts w:ascii="Times New Roman" w:eastAsia="標楷體" w:hAnsi="Times New Roman" w:cs="Times New Roman" w:hint="eastAsia"/>
          <w:sz w:val="28"/>
          <w:szCs w:val="28"/>
        </w:rPr>
        <w:t>屏東縣</w:t>
      </w:r>
      <w:r w:rsidR="004523C0">
        <w:rPr>
          <w:rFonts w:ascii="Times New Roman" w:eastAsia="標楷體" w:hAnsi="Times New Roman" w:cs="Times New Roman" w:hint="eastAsia"/>
          <w:sz w:val="28"/>
          <w:szCs w:val="28"/>
        </w:rPr>
        <w:t>車城鄉</w:t>
      </w:r>
      <w:r w:rsidR="000810D1">
        <w:rPr>
          <w:rFonts w:ascii="Times New Roman" w:eastAsia="標楷體" w:hAnsi="Times New Roman" w:cs="Times New Roman" w:hint="eastAsia"/>
          <w:sz w:val="28"/>
          <w:szCs w:val="28"/>
        </w:rPr>
        <w:t>福興村</w:t>
      </w:r>
      <w:r w:rsidR="004523C0">
        <w:rPr>
          <w:rFonts w:ascii="Times New Roman" w:eastAsia="標楷體" w:hAnsi="Times New Roman" w:cs="Times New Roman" w:hint="eastAsia"/>
          <w:sz w:val="28"/>
          <w:szCs w:val="28"/>
        </w:rPr>
        <w:t>中山路</w:t>
      </w:r>
      <w:r w:rsidR="004523C0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="004523C0">
        <w:rPr>
          <w:rFonts w:ascii="Times New Roman" w:eastAsia="標楷體" w:hAnsi="Times New Roman" w:cs="Times New Roman"/>
          <w:sz w:val="28"/>
          <w:szCs w:val="28"/>
        </w:rPr>
        <w:t>6</w:t>
      </w:r>
      <w:r w:rsidR="0063578A">
        <w:rPr>
          <w:rFonts w:ascii="Times New Roman" w:eastAsia="標楷體" w:hAnsi="Times New Roman" w:cs="Times New Roman" w:hint="eastAsia"/>
          <w:sz w:val="28"/>
          <w:szCs w:val="28"/>
        </w:rPr>
        <w:t>號</w:t>
      </w:r>
    </w:p>
    <w:p w14:paraId="1A5E8940" w14:textId="77777777" w:rsidR="004529A5" w:rsidRPr="004529A5" w:rsidRDefault="004529A5">
      <w:pPr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設置容量：單一模組裝置容量</w:t>
      </w:r>
      <w:r w:rsidRPr="004529A5">
        <w:rPr>
          <w:rFonts w:ascii="Times New Roman" w:eastAsia="標楷體" w:hAnsi="Times New Roman" w:cs="Times New Roman"/>
          <w:sz w:val="28"/>
          <w:szCs w:val="28"/>
        </w:rPr>
        <w:t>___</w:t>
      </w:r>
      <w:r w:rsidRPr="008E46BF">
        <w:rPr>
          <w:rFonts w:ascii="Times New Roman" w:eastAsia="標楷體" w:hAnsi="Times New Roman" w:cs="Times New Roman"/>
          <w:sz w:val="28"/>
          <w:szCs w:val="28"/>
        </w:rPr>
        <w:t>__</w:t>
      </w:r>
      <w:proofErr w:type="gramStart"/>
      <w:r w:rsidRPr="008E46BF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Pr="004529A5">
        <w:rPr>
          <w:rFonts w:ascii="Times New Roman" w:eastAsia="標楷體" w:hAnsi="Times New Roman" w:cs="Times New Roman"/>
          <w:sz w:val="28"/>
          <w:szCs w:val="28"/>
        </w:rPr>
        <w:t>，總裝置容量</w:t>
      </w:r>
      <w:r w:rsidRPr="004529A5">
        <w:rPr>
          <w:rFonts w:ascii="Times New Roman" w:eastAsia="標楷體" w:hAnsi="Times New Roman" w:cs="Times New Roman"/>
          <w:sz w:val="28"/>
          <w:szCs w:val="28"/>
        </w:rPr>
        <w:t>______</w:t>
      </w:r>
      <w:r w:rsidRPr="004529A5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</w:p>
    <w:p w14:paraId="37C42C59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本案業已於中華民國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proofErr w:type="gramStart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日按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圖</w:t>
      </w:r>
      <w:proofErr w:type="gramEnd"/>
      <w:r w:rsidR="008E46BF">
        <w:rPr>
          <w:rFonts w:ascii="Times New Roman" w:eastAsia="標楷體" w:hAnsi="Times New Roman" w:cs="Times New Roman" w:hint="eastAsia"/>
          <w:sz w:val="28"/>
          <w:szCs w:val="28"/>
        </w:rPr>
        <w:t>施工完竣</w:t>
      </w:r>
      <w:r>
        <w:rPr>
          <w:rFonts w:ascii="Times New Roman" w:eastAsia="標楷體" w:hAnsi="Times New Roman" w:cs="Times New Roman" w:hint="eastAsia"/>
          <w:sz w:val="28"/>
          <w:szCs w:val="28"/>
        </w:rPr>
        <w:t>，經本</w:t>
      </w:r>
      <w:r>
        <w:rPr>
          <w:rFonts w:ascii="Times New Roman" w:eastAsia="標楷體" w:hAnsi="Times New Roman" w:cs="Times New Roman" w:hint="eastAsia"/>
          <w:sz w:val="28"/>
          <w:szCs w:val="28"/>
        </w:rPr>
        <w:t>_________(</w:t>
      </w:r>
      <w:r>
        <w:rPr>
          <w:rFonts w:ascii="Times New Roman" w:eastAsia="標楷體" w:hAnsi="Times New Roman" w:cs="Times New Roman" w:hint="eastAsia"/>
          <w:sz w:val="28"/>
          <w:szCs w:val="28"/>
        </w:rPr>
        <w:t>建築師、土木技師或結構技師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確認太陽光電發電設備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96603" w:rsidRPr="00596603">
        <w:rPr>
          <w:rFonts w:ascii="Times New Roman" w:eastAsia="標楷體" w:hAnsi="Times New Roman" w:cs="Times New Roman"/>
          <w:sz w:val="28"/>
          <w:szCs w:val="28"/>
        </w:rPr>
        <w:t>支撐架與連結組件設計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表面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材質，符合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「</w:t>
      </w:r>
      <w:r w:rsidR="00A1257B" w:rsidRPr="00A1257B">
        <w:rPr>
          <w:rFonts w:ascii="Times New Roman" w:eastAsia="標楷體" w:hAnsi="Times New Roman" w:cs="Times New Roman" w:hint="eastAsia"/>
          <w:sz w:val="28"/>
          <w:szCs w:val="28"/>
        </w:rPr>
        <w:t>屏東縣學校不動產設置風雨球場暨太陽光電發電設備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租賃契約書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第三條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第二款及第三條第三款之規定。</w:t>
      </w:r>
    </w:p>
    <w:p w14:paraId="7BE632D6" w14:textId="77777777" w:rsid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49393A25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337887C4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31FD3A61" w14:textId="77777777" w:rsidR="008E46BF" w:rsidRP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5AB55C5A" w14:textId="77777777" w:rsidR="004529A5" w:rsidRPr="004529A5" w:rsidRDefault="00122093" w:rsidP="004529A5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DE5DDE" wp14:editId="2EC3DD73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529546" w14:textId="77777777"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E5DD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" filled="f" stroked="f" strokeweight=".5pt">
                <v:textbox>
                  <w:txbxContent>
                    <w:p w14:paraId="08529546" w14:textId="77777777"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3496A" wp14:editId="1DF429AC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103DE3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" filled="f" strokecolor="black [3213]" strokeweight="2pt">
                <v:stroke dashstyle="dash"/>
              </v:rect>
            </w:pict>
          </mc:Fallback>
        </mc:AlternateConten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簽名</w:t>
      </w:r>
      <w:r w:rsidR="004529A5" w:rsidRPr="004529A5">
        <w:rPr>
          <w:rFonts w:ascii="Times New Roman" w:eastAsia="標楷體" w:hAnsi="Times New Roman" w:cs="Times New Roman" w:hint="eastAsia"/>
          <w:sz w:val="28"/>
          <w:szCs w:val="28"/>
        </w:rPr>
        <w:t>或蓋章：</w:t>
      </w:r>
    </w:p>
    <w:p w14:paraId="7AA4BC9D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開業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執業執照號碼：</w:t>
      </w:r>
    </w:p>
    <w:p w14:paraId="1CE4BDA9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事務所名稱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14:paraId="0E4CC228" w14:textId="77777777" w:rsidR="004529A5" w:rsidRDefault="004529A5" w:rsidP="004529A5">
      <w:pPr>
        <w:rPr>
          <w:rFonts w:ascii="Times New Roman" w:eastAsia="標楷體" w:hAnsi="Times New Roman" w:cs="Times New Roman"/>
          <w:sz w:val="40"/>
          <w:szCs w:val="40"/>
        </w:rPr>
      </w:pPr>
    </w:p>
    <w:p w14:paraId="31C13021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5B603349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149C546F" w14:textId="77777777" w:rsidR="00277330" w:rsidRDefault="00277330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42D78AB6" w14:textId="77777777" w:rsidR="004529A5" w:rsidRPr="004529A5" w:rsidRDefault="004529A5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lastRenderedPageBreak/>
        <w:t>中華民國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年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月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日</w:t>
      </w:r>
    </w:p>
    <w:tbl>
      <w:tblPr>
        <w:tblW w:w="11057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4"/>
        <w:gridCol w:w="549"/>
        <w:gridCol w:w="7401"/>
        <w:gridCol w:w="1324"/>
        <w:gridCol w:w="709"/>
      </w:tblGrid>
      <w:tr w:rsidR="002935A8" w:rsidRPr="002935A8" w14:paraId="4C7DD39C" w14:textId="77777777" w:rsidTr="00FB7043">
        <w:trPr>
          <w:trHeight w:val="210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74041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類別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8BCDB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項次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DCB9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D83C4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檢查</w:t>
            </w:r>
          </w:p>
          <w:p w14:paraId="64A4D8E2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結果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13869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備註</w:t>
            </w:r>
          </w:p>
        </w:tc>
      </w:tr>
      <w:tr w:rsidR="002935A8" w:rsidRPr="002935A8" w14:paraId="212D71E4" w14:textId="77777777" w:rsidTr="00FB7043">
        <w:trPr>
          <w:trHeight w:val="302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BDBBF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地面型太陽能設計與隔絕要求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DA38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57A26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設置</w:t>
            </w: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地面型太陽能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其高度自地面起算到模組</w:t>
            </w: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.5</w:t>
            </w: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公尺以內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BDB8B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5962583C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FCFA3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6AA8E1EF" w14:textId="77777777" w:rsidTr="00FB7043">
        <w:trPr>
          <w:trHeight w:val="302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6EADA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CA1C8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767C5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為考量屋頂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洩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水及太陽能光電板日照角度，建議屋頂設置斜率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6~8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度範圍內為佳。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E2E8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2A11BF2A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F82C8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57028FDE" w14:textId="77777777" w:rsidTr="00FB7043">
        <w:trPr>
          <w:trHeight w:val="266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07F43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F2DB2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BEFB" w14:textId="77777777" w:rsidR="002935A8" w:rsidRPr="002935A8" w:rsidRDefault="002935A8" w:rsidP="002935A8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重要機電位置加裝隔離圍欄，並設置危險告示。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A1AA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49BDC19C" w14:textId="77777777" w:rsidR="002935A8" w:rsidRPr="002935A8" w:rsidRDefault="002935A8" w:rsidP="002935A8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691F" w14:textId="77777777" w:rsidR="002935A8" w:rsidRPr="002935A8" w:rsidRDefault="002935A8" w:rsidP="002935A8">
            <w:pPr>
              <w:overflowPunct w:val="0"/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5A43484D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62E0A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E8CF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0295D" w14:textId="77777777" w:rsidR="002935A8" w:rsidRPr="002935A8" w:rsidRDefault="002935A8" w:rsidP="002935A8">
            <w:pPr>
              <w:spacing w:line="400" w:lineRule="exact"/>
              <w:jc w:val="both"/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相關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線路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接地標準應依「電工法規」或「用戶用電設備裝置規則」等規範施作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984C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23226857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8514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7BC7AEF0" w14:textId="77777777" w:rsidTr="00FB7043">
        <w:trPr>
          <w:trHeight w:val="454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98B83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結構系統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與組件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設計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9FCC0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23BA0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屋架結構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：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採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韌性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抗彎矩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構架系統為地上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1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層鋼骨構造物。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35DA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400CC609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18F1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2935A8" w:rsidRPr="002935A8" w14:paraId="0259C8F7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F21C7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F9B0C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E756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結構以鋼構為主，亦可採用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RC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柱結合鋼構支柱。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AF20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01993339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EC7F4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2935A8" w:rsidRPr="002935A8" w14:paraId="4D71AD9D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F6B58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5F0FA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A87C6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</w:rPr>
            </w:pP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基礎型式（獨立基腳、聯合基腳、連續基腳或筏式基礎），設計時應視載重情況、地層條件及結構需求等選擇適用之基礎型式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B8C8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49F8A241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6A08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2935A8" w:rsidRPr="002935A8" w14:paraId="714E8A6E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51C7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40ECB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850DE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結結構設計應符合「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建築物耐風設計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規範及解說」之規定，惟依據「國有公用不動產設置太陽光電發電設備租賃契約書」訂定基本設計風速在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32.5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公尺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/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秒以下地區者，須採用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32.5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公尺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/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秒之平均風速作為基本設計風速，另若高於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32.5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公尺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/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秒地區者，須採用各地區之平均風速作為基本設計風速，並考量陣風反應因子（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G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），由專業技師分別提供結構計算書與各式連結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(Connection)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安全檢核文件。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4DA8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7DB70D5B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 w:val="22"/>
                <w:lang w:eastAsia="en-US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4867" w14:textId="77777777" w:rsidR="002935A8" w:rsidRPr="002935A8" w:rsidRDefault="002935A8" w:rsidP="002935A8">
            <w:pPr>
              <w:suppressAutoHyphens/>
              <w:autoSpaceDE w:val="0"/>
              <w:autoSpaceDN w:val="0"/>
              <w:snapToGrid w:val="0"/>
              <w:spacing w:line="400" w:lineRule="exact"/>
              <w:ind w:right="96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2935A8" w:rsidRPr="002935A8" w14:paraId="5C01A669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19744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0EE7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8FDC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結構設計是否依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規範進行設計與檢核，其中用途係數（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I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），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I=1.1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（含）以上、陣風反應因子（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G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），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G=1.88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（含）作為設計與計算基礎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09987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196EA923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5611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6FA57B45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FAFD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8485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962B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結構設計應符合「建築物耐震設計規範及解說」之規定，其中用途係數（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I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），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I=1.25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（含）以上作為設計與計算基礎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BDC6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4AD419B7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5194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514BD07D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0479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359EC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D5C8B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螺絲組（包含螺絲、螺帽、平華司與彈簧華司等）是否為同一材質，可為熱浸鍍鋅或電鍍鋅材質或不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銹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鋼材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質等抗腐蝕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材質，並取得抗腐蝕品質測試報告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27F9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065E6662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A78DE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5A5F9D49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A1E5B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B65D2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FE2F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每一構件連結螺絲組是否包含抗腐蝕螺絲、至少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1 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彈簧華司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2 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平板華司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1 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個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抗腐蝕六角螺帽以及於六角螺帽上再套上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1 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個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抗腐蝕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六角蓋型螺帽</w:t>
            </w:r>
            <w:proofErr w:type="gram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2332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304C1200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B65DC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4E539BFC" w14:textId="77777777" w:rsidTr="00FB7043">
        <w:trPr>
          <w:trHeight w:val="454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1D6CF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支撐架金屬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基材耐腐蝕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性能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A7C25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7315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支撐架材質的選擇，下列兩項選擇：</w:t>
            </w:r>
          </w:p>
          <w:p w14:paraId="0580A5BA" w14:textId="77777777" w:rsidR="002935A8" w:rsidRPr="002935A8" w:rsidRDefault="002935A8" w:rsidP="002935A8">
            <w:pPr>
              <w:widowControl/>
              <w:numPr>
                <w:ilvl w:val="0"/>
                <w:numId w:val="1"/>
              </w:numPr>
              <w:suppressAutoHyphens/>
              <w:autoSpaceDN w:val="0"/>
              <w:spacing w:line="400" w:lineRule="exact"/>
              <w:ind w:left="280" w:hanging="28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若採用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鋼構基材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，應為一般結構用鋼材（如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ASTM A709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、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ASTM A36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、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A572 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等）或冷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軋鋼構材外加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表面防蝕處理，或耐候鋼材（如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ASTM A588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，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CNS 4620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，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JIS G3114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等）</w:t>
            </w:r>
          </w:p>
          <w:p w14:paraId="336293C8" w14:textId="77777777" w:rsidR="002935A8" w:rsidRPr="002935A8" w:rsidRDefault="002935A8" w:rsidP="002935A8">
            <w:pPr>
              <w:widowControl/>
              <w:numPr>
                <w:ilvl w:val="0"/>
                <w:numId w:val="1"/>
              </w:numPr>
              <w:suppressAutoHyphens/>
              <w:autoSpaceDN w:val="0"/>
              <w:spacing w:line="400" w:lineRule="exact"/>
              <w:ind w:left="280" w:hanging="28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若採用鋁合金鋁擠型基材，其鋁合金材質應為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6005T5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或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6001T6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以上之等級，並須符合結構安全要求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36DF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2061F356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FA6A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1E294F55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3E677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D4DDA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09050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支撐架表面處理的選擇，下列兩項處理方式：</w:t>
            </w:r>
          </w:p>
          <w:p w14:paraId="36CD5163" w14:textId="77777777" w:rsidR="002935A8" w:rsidRPr="002935A8" w:rsidRDefault="002935A8" w:rsidP="002935A8">
            <w:pPr>
              <w:widowControl/>
              <w:numPr>
                <w:ilvl w:val="0"/>
                <w:numId w:val="2"/>
              </w:numPr>
              <w:suppressAutoHyphens/>
              <w:autoSpaceDN w:val="0"/>
              <w:spacing w:line="400" w:lineRule="exact"/>
              <w:ind w:left="280" w:hanging="280"/>
              <w:jc w:val="both"/>
              <w:textAlignment w:val="baseline"/>
              <w:rPr>
                <w:rFonts w:ascii="Arial" w:eastAsia="新細明體" w:hAnsi="Arial" w:cs="Arial"/>
                <w:kern w:val="0"/>
                <w:sz w:val="22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u w:val="single"/>
              </w:rPr>
              <w:t>鋼構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基材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表面處理，須以設置地點符合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ISO  9223 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之腐蝕環境分類等級，且至少以中度腐蝕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（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ISO  9223-C3)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等級以上為處理基準，並以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20 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年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（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含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）以上抗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腐蝕性能進行表面處理，並由專業機構提出施作說明與品質保證證明</w:t>
            </w:r>
          </w:p>
          <w:p w14:paraId="7DB81469" w14:textId="77777777" w:rsidR="002935A8" w:rsidRPr="002935A8" w:rsidRDefault="002935A8" w:rsidP="002935A8">
            <w:pPr>
              <w:widowControl/>
              <w:numPr>
                <w:ilvl w:val="0"/>
                <w:numId w:val="2"/>
              </w:numPr>
              <w:suppressAutoHyphens/>
              <w:autoSpaceDN w:val="0"/>
              <w:spacing w:line="400" w:lineRule="exact"/>
              <w:ind w:left="280" w:hanging="280"/>
              <w:jc w:val="both"/>
              <w:textAlignment w:val="baseline"/>
              <w:rPr>
                <w:rFonts w:ascii="Arial" w:eastAsia="新細明體" w:hAnsi="Arial" w:cs="Arial"/>
                <w:kern w:val="0"/>
                <w:sz w:val="22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鋁合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u w:val="single"/>
              </w:rPr>
              <w:t>金鋁擠型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基材表面處理，其表面處理方式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採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陽極處理厚度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14µm 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以上及外加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一層膜厚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7µm 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以上之壓克力透明漆之表面防蝕處理，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除鋁擠型構材外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的鋁合金板、小配件等之表面處理方式可為陽極處理厚度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7µm 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以上及外加</w:t>
            </w:r>
            <w:proofErr w:type="gramStart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一層膜厚</w:t>
            </w:r>
            <w:proofErr w:type="gramEnd"/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7µm 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以上之壓克力透明漆，且皆需取得具有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 xml:space="preserve"> TAF 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認可之測試實驗室測試合格報告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EAFF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3D8AED03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64A8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15716C9E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5429A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8D5CD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EFABB" w14:textId="77777777" w:rsidR="002935A8" w:rsidRPr="002935A8" w:rsidRDefault="002935A8" w:rsidP="002935A8">
            <w:pPr>
              <w:suppressAutoHyphens/>
              <w:overflowPunct w:val="0"/>
              <w:autoSpaceDE w:val="0"/>
              <w:autoSpaceDN w:val="0"/>
              <w:spacing w:line="400" w:lineRule="exac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依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ISO 9224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金屬材質的腐蝕速率進行防蝕設計，惟至少應以中度腐蝕（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ISO 9223-C3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）等級以上的腐蝕環境進行設計，由專業機構提出說明與品保證明，若縣市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/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學校處於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C3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腐蝕環境以上之等級，可參考臺灣腐蝕環境分類資訊系統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/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大氣腐蝕年報表，進行防腐蝕評估。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A8EF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7D6E99DC" w14:textId="77777777" w:rsidR="002935A8" w:rsidRPr="002935A8" w:rsidRDefault="002935A8" w:rsidP="002935A8">
            <w:pPr>
              <w:suppressAutoHyphens/>
              <w:overflowPunct w:val="0"/>
              <w:autoSpaceDE w:val="0"/>
              <w:autoSpaceDN w:val="0"/>
              <w:spacing w:line="400" w:lineRule="exact"/>
              <w:jc w:val="both"/>
              <w:textAlignment w:val="baseline"/>
              <w:rPr>
                <w:rFonts w:ascii="Noto Sans CJK JP Regular" w:eastAsia="Noto Sans CJK JP Regular" w:hAnsi="Noto Sans CJK JP Regular" w:cs="Noto Sans CJK JP Regular"/>
                <w:kern w:val="0"/>
                <w:szCs w:val="24"/>
                <w:lang w:eastAsia="en-US"/>
              </w:rPr>
            </w:pP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否</w:t>
            </w:r>
            <w:r w:rsidRPr="002935A8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803D" w14:textId="77777777" w:rsidR="002935A8" w:rsidRPr="002935A8" w:rsidRDefault="002935A8" w:rsidP="002935A8">
            <w:pPr>
              <w:suppressAutoHyphens/>
              <w:overflowPunct w:val="0"/>
              <w:autoSpaceDE w:val="0"/>
              <w:autoSpaceDN w:val="0"/>
              <w:spacing w:line="400" w:lineRule="exac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</w:pPr>
          </w:p>
        </w:tc>
      </w:tr>
      <w:tr w:rsidR="002935A8" w:rsidRPr="002935A8" w14:paraId="1BECCD40" w14:textId="77777777" w:rsidTr="00FB7043">
        <w:trPr>
          <w:trHeight w:val="454"/>
        </w:trPr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0B5AD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6843E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C028F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太陽光電模組產品須全數符合經濟部標檢局「台灣高效能太陽光電模組技術規範」自願性產品驗證及通過「太陽光電自願性產品驗證工廠檢查特定規範」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FF18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1748F8B7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A3269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76BD90AB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AC153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78C61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14F6A" w14:textId="77777777" w:rsidR="002935A8" w:rsidRPr="002935A8" w:rsidRDefault="002935A8" w:rsidP="002935A8">
            <w:pPr>
              <w:spacing w:line="400" w:lineRule="exact"/>
              <w:jc w:val="both"/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系統規格要求根據「用戶用電設備裝置規則」內太陽能系統專章。</w:t>
            </w:r>
            <w:r w:rsidRPr="002935A8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並另提出電機工程技師簽證。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057D1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1C85E39D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9CD15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00D58853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3DB7E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855DA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674F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太陽光電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模組鋁框與鋼構材接觸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位置是否加裝鐵氟龍絕緣墊片以隔開二者，避免產生電位差腐蝕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16BF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251F5715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9539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1951EF7E" w14:textId="77777777" w:rsidTr="00FB7043">
        <w:trPr>
          <w:trHeight w:val="454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B78C0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411C0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9DA57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螺絲組與太陽光電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模組鋁框接觸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處之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平板華司下方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應再加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裝鐵氟龍絕緣墊片以隔開螺絲組及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模組鋁框</w:t>
            </w:r>
            <w:proofErr w:type="gram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06E9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5847E12D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64E98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935A8" w:rsidRPr="002935A8" w14:paraId="0A3AB947" w14:textId="77777777" w:rsidTr="00FB7043">
        <w:trPr>
          <w:trHeight w:val="2000"/>
        </w:trPr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D792E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D3B1" w14:textId="77777777" w:rsidR="002935A8" w:rsidRPr="002935A8" w:rsidRDefault="002935A8" w:rsidP="002935A8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C2269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單一模組與支撐架正面連結（上扣）及背部連結（下鎖）的固定組件共計需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個點以上。如太陽能光電模組距離屋頂面最高高度超過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公尺以下之系統，單一模組與支撐架正面連結（上扣）必須與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根支架組件（位於模組上中下側）連結固定，</w:t>
            </w: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連結扣件共計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需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組以上。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112AC" w14:textId="77777777" w:rsidR="002935A8" w:rsidRPr="002935A8" w:rsidRDefault="002935A8" w:rsidP="002935A8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是</w:t>
            </w:r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  <w:p w14:paraId="2A864C58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否</w:t>
            </w:r>
            <w:proofErr w:type="gramEnd"/>
            <w:r w:rsidRPr="002935A8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892F" w14:textId="77777777" w:rsidR="002935A8" w:rsidRPr="002935A8" w:rsidRDefault="002935A8" w:rsidP="002935A8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431A4306" w14:textId="77777777" w:rsidR="002935A8" w:rsidRDefault="002935A8">
      <w:pPr>
        <w:rPr>
          <w:rFonts w:ascii="Times New Roman" w:eastAsia="標楷體" w:hAnsi="Times New Roman" w:cs="Times New Roman"/>
        </w:rPr>
      </w:pPr>
    </w:p>
    <w:p w14:paraId="698BDE5C" w14:textId="765201C1" w:rsidR="00B426A4" w:rsidRDefault="00EA58A4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：檢驗結果須全部為是，若</w:t>
      </w:r>
      <w:proofErr w:type="gramStart"/>
      <w:r>
        <w:rPr>
          <w:rFonts w:ascii="Times New Roman" w:eastAsia="標楷體" w:hAnsi="Times New Roman" w:cs="Times New Roman" w:hint="eastAsia"/>
        </w:rPr>
        <w:t>有否者</w:t>
      </w:r>
      <w:proofErr w:type="gramEnd"/>
      <w:r>
        <w:rPr>
          <w:rFonts w:ascii="Times New Roman" w:eastAsia="標楷體" w:hAnsi="Times New Roman" w:cs="Times New Roman" w:hint="eastAsia"/>
        </w:rPr>
        <w:t>，則需由得標廠商盡速修正</w:t>
      </w:r>
      <w:r w:rsidR="0093782D">
        <w:rPr>
          <w:rFonts w:ascii="Times New Roman" w:eastAsia="標楷體" w:hAnsi="Times New Roman" w:cs="Times New Roman" w:hint="eastAsia"/>
        </w:rPr>
        <w:t>，以完成檢驗</w:t>
      </w:r>
      <w:r>
        <w:rPr>
          <w:rFonts w:ascii="Times New Roman" w:eastAsia="標楷體" w:hAnsi="Times New Roman" w:cs="Times New Roman" w:hint="eastAsia"/>
        </w:rPr>
        <w:t>。</w:t>
      </w:r>
    </w:p>
    <w:sectPr w:rsidR="00B426A4" w:rsidSect="002935A8">
      <w:pgSz w:w="11906" w:h="16838"/>
      <w:pgMar w:top="1440" w:right="1800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545D4" w14:textId="77777777" w:rsidR="00665BC8" w:rsidRDefault="00665BC8" w:rsidP="002C4EF1">
      <w:r>
        <w:separator/>
      </w:r>
    </w:p>
  </w:endnote>
  <w:endnote w:type="continuationSeparator" w:id="0">
    <w:p w14:paraId="019C5A81" w14:textId="77777777" w:rsidR="00665BC8" w:rsidRDefault="00665BC8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Noto Sans CJK JP Regular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0BA6B" w14:textId="77777777" w:rsidR="00665BC8" w:rsidRDefault="00665BC8" w:rsidP="002C4EF1">
      <w:r>
        <w:separator/>
      </w:r>
    </w:p>
  </w:footnote>
  <w:footnote w:type="continuationSeparator" w:id="0">
    <w:p w14:paraId="77D1C5AC" w14:textId="77777777" w:rsidR="00665BC8" w:rsidRDefault="00665BC8" w:rsidP="002C4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E44EC"/>
    <w:multiLevelType w:val="multilevel"/>
    <w:tmpl w:val="B9F45C54"/>
    <w:lvl w:ilvl="0">
      <w:start w:val="1"/>
      <w:numFmt w:val="decimal"/>
      <w:suff w:val="space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7934034"/>
    <w:multiLevelType w:val="multilevel"/>
    <w:tmpl w:val="AA04CE3A"/>
    <w:lvl w:ilvl="0">
      <w:start w:val="1"/>
      <w:numFmt w:val="decimal"/>
      <w:suff w:val="space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65827405">
    <w:abstractNumId w:val="0"/>
  </w:num>
  <w:num w:numId="2" w16cid:durableId="101385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6A4"/>
    <w:rsid w:val="00062811"/>
    <w:rsid w:val="000810D1"/>
    <w:rsid w:val="0009777D"/>
    <w:rsid w:val="00122093"/>
    <w:rsid w:val="001606A1"/>
    <w:rsid w:val="00196A22"/>
    <w:rsid w:val="001E3A48"/>
    <w:rsid w:val="00277330"/>
    <w:rsid w:val="002935A8"/>
    <w:rsid w:val="002C4EF1"/>
    <w:rsid w:val="00324506"/>
    <w:rsid w:val="003339E0"/>
    <w:rsid w:val="003E0D30"/>
    <w:rsid w:val="00423F88"/>
    <w:rsid w:val="00441AFF"/>
    <w:rsid w:val="004523C0"/>
    <w:rsid w:val="004529A5"/>
    <w:rsid w:val="00471C54"/>
    <w:rsid w:val="00474968"/>
    <w:rsid w:val="004B2FC6"/>
    <w:rsid w:val="00596603"/>
    <w:rsid w:val="005B279F"/>
    <w:rsid w:val="005E1AF6"/>
    <w:rsid w:val="005E7253"/>
    <w:rsid w:val="00627F6E"/>
    <w:rsid w:val="0063578A"/>
    <w:rsid w:val="00665BC8"/>
    <w:rsid w:val="00695E26"/>
    <w:rsid w:val="006E2212"/>
    <w:rsid w:val="007C2261"/>
    <w:rsid w:val="00865A6E"/>
    <w:rsid w:val="008A3BDB"/>
    <w:rsid w:val="008B2AD0"/>
    <w:rsid w:val="008E46BF"/>
    <w:rsid w:val="00934BBE"/>
    <w:rsid w:val="0093782D"/>
    <w:rsid w:val="009A32A2"/>
    <w:rsid w:val="00A1257B"/>
    <w:rsid w:val="00A77603"/>
    <w:rsid w:val="00B1544F"/>
    <w:rsid w:val="00B426A4"/>
    <w:rsid w:val="00B701CA"/>
    <w:rsid w:val="00B757C0"/>
    <w:rsid w:val="00B77AFC"/>
    <w:rsid w:val="00B85169"/>
    <w:rsid w:val="00C1421A"/>
    <w:rsid w:val="00C40361"/>
    <w:rsid w:val="00CC0E3B"/>
    <w:rsid w:val="00CF29DA"/>
    <w:rsid w:val="00D15A3E"/>
    <w:rsid w:val="00D51D27"/>
    <w:rsid w:val="00DB237B"/>
    <w:rsid w:val="00E85B8F"/>
    <w:rsid w:val="00E92BEC"/>
    <w:rsid w:val="00EA58A4"/>
    <w:rsid w:val="00EC70D5"/>
    <w:rsid w:val="00FA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64AA0"/>
  <w15:docId w15:val="{AB33EA33-9C71-4227-A366-43C943E6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4E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4EF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E3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E3A4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E4BF6-553D-4ABE-AF1B-1F470FB2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阿烈</dc:creator>
  <cp:lastModifiedBy>宥徵 李</cp:lastModifiedBy>
  <cp:revision>3</cp:revision>
  <cp:lastPrinted>2017-05-09T05:46:00Z</cp:lastPrinted>
  <dcterms:created xsi:type="dcterms:W3CDTF">2023-02-08T05:52:00Z</dcterms:created>
  <dcterms:modified xsi:type="dcterms:W3CDTF">2023-02-08T06:02:00Z</dcterms:modified>
</cp:coreProperties>
</file>