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75858" w14:textId="09E14A1A" w:rsidR="00C40361" w:rsidRDefault="0063578A" w:rsidP="00B426A4">
      <w:pPr>
        <w:jc w:val="center"/>
        <w:rPr>
          <w:rFonts w:ascii="標楷體" w:eastAsia="標楷體" w:hAnsi="標楷體" w:cs="華康標楷體"/>
          <w:b/>
          <w:color w:val="000000" w:themeColor="text1"/>
          <w:sz w:val="32"/>
          <w:szCs w:val="32"/>
          <w:u w:val="single"/>
        </w:rPr>
      </w:pPr>
      <w:r>
        <w:rPr>
          <w:rFonts w:ascii="標楷體" w:eastAsia="標楷體" w:hAnsi="標楷體" w:cs="華康標楷體" w:hint="eastAsia"/>
          <w:b/>
          <w:color w:val="000000" w:themeColor="text1"/>
          <w:sz w:val="32"/>
          <w:szCs w:val="32"/>
          <w:u w:val="single"/>
        </w:rPr>
        <w:t>1</w:t>
      </w:r>
      <w:r>
        <w:rPr>
          <w:rFonts w:ascii="標楷體" w:eastAsia="標楷體" w:hAnsi="標楷體" w:cs="華康標楷體"/>
          <w:b/>
          <w:color w:val="000000" w:themeColor="text1"/>
          <w:sz w:val="32"/>
          <w:szCs w:val="32"/>
          <w:u w:val="single"/>
        </w:rPr>
        <w:t>12</w:t>
      </w:r>
      <w:r>
        <w:rPr>
          <w:rFonts w:ascii="標楷體" w:eastAsia="標楷體" w:hAnsi="標楷體" w:cs="華康標楷體" w:hint="eastAsia"/>
          <w:b/>
          <w:color w:val="000000" w:themeColor="text1"/>
          <w:sz w:val="32"/>
          <w:szCs w:val="32"/>
          <w:u w:val="single"/>
        </w:rPr>
        <w:t>年</w:t>
      </w:r>
      <w:r w:rsidR="005B279F" w:rsidRPr="005B279F">
        <w:rPr>
          <w:rFonts w:ascii="標楷體" w:eastAsia="標楷體" w:hAnsi="標楷體" w:cs="華康標楷體" w:hint="eastAsia"/>
          <w:b/>
          <w:color w:val="000000" w:themeColor="text1"/>
          <w:sz w:val="32"/>
          <w:szCs w:val="32"/>
          <w:u w:val="single"/>
        </w:rPr>
        <w:t>屏東縣</w:t>
      </w:r>
      <w:r w:rsidR="00CC0E3B">
        <w:rPr>
          <w:rFonts w:ascii="標楷體" w:eastAsia="標楷體" w:hAnsi="標楷體" w:cs="華康標楷體" w:hint="eastAsia"/>
          <w:b/>
          <w:color w:val="000000" w:themeColor="text1"/>
          <w:sz w:val="32"/>
          <w:szCs w:val="32"/>
          <w:u w:val="single"/>
        </w:rPr>
        <w:t>車城鄉車城</w:t>
      </w:r>
      <w:r>
        <w:rPr>
          <w:rFonts w:ascii="標楷體" w:eastAsia="標楷體" w:hAnsi="標楷體" w:cs="華康標楷體" w:hint="eastAsia"/>
          <w:b/>
          <w:color w:val="000000" w:themeColor="text1"/>
          <w:sz w:val="32"/>
          <w:szCs w:val="32"/>
          <w:u w:val="single"/>
        </w:rPr>
        <w:t>國民</w:t>
      </w:r>
      <w:r w:rsidR="00CC0E3B">
        <w:rPr>
          <w:rFonts w:ascii="標楷體" w:eastAsia="標楷體" w:hAnsi="標楷體" w:cs="華康標楷體" w:hint="eastAsia"/>
          <w:b/>
          <w:color w:val="000000" w:themeColor="text1"/>
          <w:sz w:val="32"/>
          <w:szCs w:val="32"/>
          <w:u w:val="single"/>
        </w:rPr>
        <w:t>小</w:t>
      </w:r>
      <w:r>
        <w:rPr>
          <w:rFonts w:ascii="標楷體" w:eastAsia="標楷體" w:hAnsi="標楷體" w:cs="華康標楷體" w:hint="eastAsia"/>
          <w:b/>
          <w:color w:val="000000" w:themeColor="text1"/>
          <w:sz w:val="32"/>
          <w:szCs w:val="32"/>
          <w:u w:val="single"/>
        </w:rPr>
        <w:t>學</w:t>
      </w:r>
      <w:r w:rsidR="005B279F" w:rsidRPr="005B279F">
        <w:rPr>
          <w:rFonts w:ascii="標楷體" w:eastAsia="標楷體" w:hAnsi="標楷體" w:cs="華康標楷體" w:hint="eastAsia"/>
          <w:b/>
          <w:color w:val="000000" w:themeColor="text1"/>
          <w:sz w:val="32"/>
          <w:szCs w:val="32"/>
          <w:u w:val="single"/>
        </w:rPr>
        <w:t>不動產設置風雨球場</w:t>
      </w:r>
    </w:p>
    <w:p w14:paraId="202D3DB5" w14:textId="4FA4292F" w:rsidR="005B279F" w:rsidRDefault="005B279F" w:rsidP="00B426A4">
      <w:pPr>
        <w:jc w:val="center"/>
        <w:rPr>
          <w:rFonts w:ascii="標楷體" w:eastAsia="標楷體" w:hAnsi="標楷體" w:cs="華康標楷體"/>
          <w:b/>
          <w:color w:val="000000" w:themeColor="text1"/>
          <w:sz w:val="32"/>
          <w:szCs w:val="32"/>
          <w:u w:val="single"/>
        </w:rPr>
      </w:pPr>
      <w:r w:rsidRPr="005B279F">
        <w:rPr>
          <w:rFonts w:ascii="標楷體" w:eastAsia="標楷體" w:hAnsi="標楷體" w:cs="華康標楷體" w:hint="eastAsia"/>
          <w:b/>
          <w:color w:val="000000" w:themeColor="text1"/>
          <w:sz w:val="32"/>
          <w:szCs w:val="32"/>
          <w:u w:val="single"/>
        </w:rPr>
        <w:t>暨太陽光電發電設備</w:t>
      </w:r>
      <w:r w:rsidR="000810D1">
        <w:rPr>
          <w:rFonts w:ascii="標楷體" w:eastAsia="標楷體" w:hAnsi="標楷體" w:cs="華康標楷體" w:hint="eastAsia"/>
          <w:b/>
          <w:color w:val="000000" w:themeColor="text1"/>
          <w:sz w:val="32"/>
          <w:szCs w:val="32"/>
          <w:u w:val="single"/>
        </w:rPr>
        <w:t>租賃</w:t>
      </w:r>
    </w:p>
    <w:p w14:paraId="02A51470" w14:textId="4F01D355" w:rsidR="00C1421A" w:rsidRDefault="00B426A4" w:rsidP="00B426A4">
      <w:pPr>
        <w:jc w:val="center"/>
        <w:rPr>
          <w:rFonts w:ascii="Times New Roman" w:eastAsia="標楷體" w:hAnsi="Times New Roman" w:cs="Times New Roman"/>
          <w:sz w:val="28"/>
          <w:szCs w:val="28"/>
        </w:rPr>
      </w:pPr>
      <w:r w:rsidRPr="00E85B8F">
        <w:rPr>
          <w:rFonts w:ascii="Times New Roman" w:eastAsia="標楷體" w:hAnsi="Times New Roman" w:cs="Times New Roman"/>
          <w:sz w:val="28"/>
          <w:szCs w:val="28"/>
        </w:rPr>
        <w:t>太陽光電發電設備檢驗表</w:t>
      </w:r>
      <w:r w:rsidR="00934BBE">
        <w:rPr>
          <w:rFonts w:ascii="Times New Roman" w:eastAsia="標楷體" w:hAnsi="Times New Roman" w:cs="Times New Roman" w:hint="eastAsia"/>
          <w:sz w:val="28"/>
          <w:szCs w:val="28"/>
        </w:rPr>
        <w:t>-</w:t>
      </w:r>
      <w:r w:rsidR="00934BBE">
        <w:rPr>
          <w:rFonts w:ascii="Times New Roman" w:eastAsia="標楷體" w:hAnsi="Times New Roman" w:cs="Times New Roman" w:hint="eastAsia"/>
          <w:sz w:val="28"/>
          <w:szCs w:val="28"/>
        </w:rPr>
        <w:t>屋頂型</w:t>
      </w:r>
    </w:p>
    <w:p w14:paraId="120DAB56" w14:textId="77777777" w:rsidR="00627F6E" w:rsidRPr="00627F6E" w:rsidRDefault="00627F6E" w:rsidP="00627F6E">
      <w:pPr>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sidRPr="00F75070">
        <w:rPr>
          <w:rFonts w:ascii="標楷體" w:eastAsia="標楷體" w:hAnsi="標楷體" w:hint="eastAsia"/>
          <w:sz w:val="26"/>
          <w:szCs w:val="26"/>
          <w:highlight w:val="yellow"/>
          <w:lang w:eastAsia="zh-HK"/>
        </w:rPr>
        <w:t>若學校欲設置光電型風雨球場</w:t>
      </w:r>
      <w:r>
        <w:rPr>
          <w:rFonts w:ascii="標楷體" w:eastAsia="標楷體" w:hAnsi="標楷體" w:hint="eastAsia"/>
          <w:sz w:val="26"/>
          <w:szCs w:val="26"/>
          <w:highlight w:val="yellow"/>
          <w:lang w:eastAsia="zh-HK"/>
        </w:rPr>
        <w:t>，有關太陽光電風雨球場檢驗表，</w:t>
      </w:r>
      <w:r w:rsidRPr="00F75070">
        <w:rPr>
          <w:rFonts w:ascii="標楷體" w:eastAsia="標楷體" w:hAnsi="標楷體" w:hint="eastAsia"/>
          <w:sz w:val="26"/>
          <w:szCs w:val="26"/>
          <w:highlight w:val="yellow"/>
          <w:lang w:eastAsia="zh-HK"/>
        </w:rPr>
        <w:t>可依體育署於</w:t>
      </w:r>
      <w:r w:rsidRPr="00F75070">
        <w:rPr>
          <w:rFonts w:ascii="標楷體" w:eastAsia="標楷體" w:hAnsi="標楷體" w:hint="eastAsia"/>
          <w:sz w:val="26"/>
          <w:szCs w:val="26"/>
          <w:highlight w:val="yellow"/>
        </w:rPr>
        <w:t>108</w:t>
      </w:r>
      <w:r w:rsidRPr="00F75070">
        <w:rPr>
          <w:rFonts w:ascii="標楷體" w:eastAsia="標楷體" w:hAnsi="標楷體" w:hint="eastAsia"/>
          <w:sz w:val="26"/>
          <w:szCs w:val="26"/>
          <w:highlight w:val="yellow"/>
          <w:lang w:eastAsia="zh-HK"/>
        </w:rPr>
        <w:t>年</w:t>
      </w:r>
      <w:r w:rsidRPr="00F75070">
        <w:rPr>
          <w:rFonts w:ascii="標楷體" w:eastAsia="標楷體" w:hAnsi="標楷體" w:hint="eastAsia"/>
          <w:sz w:val="26"/>
          <w:szCs w:val="26"/>
          <w:highlight w:val="yellow"/>
        </w:rPr>
        <w:t>10</w:t>
      </w:r>
      <w:r w:rsidRPr="00F75070">
        <w:rPr>
          <w:rFonts w:ascii="標楷體" w:eastAsia="標楷體" w:hAnsi="標楷體" w:hint="eastAsia"/>
          <w:sz w:val="26"/>
          <w:szCs w:val="26"/>
          <w:highlight w:val="yellow"/>
          <w:lang w:eastAsia="zh-HK"/>
        </w:rPr>
        <w:t>月公告「學校設置太陽能光電風雨球場作業參考模式」</w:t>
      </w:r>
      <w:r>
        <w:rPr>
          <w:rFonts w:ascii="標楷體" w:eastAsia="標楷體" w:hAnsi="標楷體" w:hint="eastAsia"/>
          <w:sz w:val="26"/>
          <w:szCs w:val="26"/>
          <w:highlight w:val="yellow"/>
          <w:lang w:eastAsia="zh-HK"/>
        </w:rPr>
        <w:t>附件</w:t>
      </w:r>
      <w:r>
        <w:rPr>
          <w:rFonts w:ascii="標楷體" w:eastAsia="標楷體" w:hAnsi="標楷體" w:hint="eastAsia"/>
          <w:sz w:val="26"/>
          <w:szCs w:val="26"/>
          <w:highlight w:val="yellow"/>
        </w:rPr>
        <w:t>4-15</w:t>
      </w:r>
      <w:r>
        <w:rPr>
          <w:rFonts w:ascii="標楷體" w:eastAsia="標楷體" w:hAnsi="標楷體" w:hint="eastAsia"/>
          <w:sz w:val="26"/>
          <w:szCs w:val="26"/>
          <w:highlight w:val="yellow"/>
          <w:lang w:eastAsia="zh-HK"/>
        </w:rPr>
        <w:t>、</w:t>
      </w:r>
      <w:r>
        <w:rPr>
          <w:rFonts w:ascii="標楷體" w:eastAsia="標楷體" w:hAnsi="標楷體" w:hint="eastAsia"/>
          <w:sz w:val="26"/>
          <w:szCs w:val="26"/>
          <w:highlight w:val="yellow"/>
        </w:rPr>
        <w:t>4-16</w:t>
      </w:r>
      <w:r>
        <w:rPr>
          <w:rFonts w:ascii="標楷體" w:eastAsia="標楷體" w:hAnsi="標楷體" w:hint="eastAsia"/>
          <w:sz w:val="26"/>
          <w:szCs w:val="26"/>
          <w:highlight w:val="yellow"/>
          <w:lang w:eastAsia="zh-HK"/>
        </w:rPr>
        <w:t>，增列本檢驗表內</w:t>
      </w:r>
      <w:r>
        <w:rPr>
          <w:rFonts w:ascii="標楷體" w:eastAsia="標楷體" w:hAnsi="標楷體" w:hint="eastAsia"/>
          <w:sz w:val="26"/>
          <w:szCs w:val="26"/>
          <w:highlight w:val="yellow"/>
        </w:rPr>
        <w:t>)</w:t>
      </w:r>
    </w:p>
    <w:p w14:paraId="3172C0E3" w14:textId="148DBAD9" w:rsidR="00B426A4" w:rsidRPr="004529A5" w:rsidRDefault="004529A5">
      <w:pPr>
        <w:rPr>
          <w:rFonts w:ascii="Times New Roman" w:eastAsia="標楷體" w:hAnsi="Times New Roman" w:cs="Times New Roman"/>
          <w:sz w:val="28"/>
          <w:szCs w:val="28"/>
        </w:rPr>
      </w:pPr>
      <w:r w:rsidRPr="004529A5">
        <w:rPr>
          <w:rFonts w:ascii="Times New Roman" w:eastAsia="標楷體" w:hAnsi="Times New Roman" w:cs="Times New Roman"/>
          <w:sz w:val="28"/>
          <w:szCs w:val="28"/>
        </w:rPr>
        <w:t>設置</w:t>
      </w:r>
      <w:r w:rsidR="00E85B8F" w:rsidRPr="004529A5">
        <w:rPr>
          <w:rFonts w:ascii="Times New Roman" w:eastAsia="標楷體" w:hAnsi="Times New Roman" w:cs="Times New Roman"/>
          <w:sz w:val="28"/>
          <w:szCs w:val="28"/>
        </w:rPr>
        <w:t>地址：</w:t>
      </w:r>
      <w:r w:rsidR="0063578A">
        <w:rPr>
          <w:rFonts w:ascii="Times New Roman" w:eastAsia="標楷體" w:hAnsi="Times New Roman" w:cs="Times New Roman" w:hint="eastAsia"/>
          <w:sz w:val="28"/>
          <w:szCs w:val="28"/>
        </w:rPr>
        <w:t>9</w:t>
      </w:r>
      <w:r w:rsidR="00CC0E3B">
        <w:rPr>
          <w:rFonts w:ascii="Times New Roman" w:eastAsia="標楷體" w:hAnsi="Times New Roman" w:cs="Times New Roman"/>
          <w:sz w:val="28"/>
          <w:szCs w:val="28"/>
        </w:rPr>
        <w:t>44</w:t>
      </w:r>
      <w:r w:rsidR="0063578A">
        <w:rPr>
          <w:rFonts w:ascii="Times New Roman" w:eastAsia="標楷體" w:hAnsi="Times New Roman" w:cs="Times New Roman" w:hint="eastAsia"/>
          <w:sz w:val="28"/>
          <w:szCs w:val="28"/>
        </w:rPr>
        <w:t>屏東縣</w:t>
      </w:r>
      <w:r w:rsidR="004523C0">
        <w:rPr>
          <w:rFonts w:ascii="Times New Roman" w:eastAsia="標楷體" w:hAnsi="Times New Roman" w:cs="Times New Roman" w:hint="eastAsia"/>
          <w:sz w:val="28"/>
          <w:szCs w:val="28"/>
        </w:rPr>
        <w:t>車城鄉</w:t>
      </w:r>
      <w:r w:rsidR="000810D1">
        <w:rPr>
          <w:rFonts w:ascii="Times New Roman" w:eastAsia="標楷體" w:hAnsi="Times New Roman" w:cs="Times New Roman" w:hint="eastAsia"/>
          <w:sz w:val="28"/>
          <w:szCs w:val="28"/>
        </w:rPr>
        <w:t>福興村</w:t>
      </w:r>
      <w:r w:rsidR="004523C0">
        <w:rPr>
          <w:rFonts w:ascii="Times New Roman" w:eastAsia="標楷體" w:hAnsi="Times New Roman" w:cs="Times New Roman" w:hint="eastAsia"/>
          <w:sz w:val="28"/>
          <w:szCs w:val="28"/>
        </w:rPr>
        <w:t>中山路</w:t>
      </w:r>
      <w:r w:rsidR="004523C0">
        <w:rPr>
          <w:rFonts w:ascii="Times New Roman" w:eastAsia="標楷體" w:hAnsi="Times New Roman" w:cs="Times New Roman" w:hint="eastAsia"/>
          <w:sz w:val="28"/>
          <w:szCs w:val="28"/>
        </w:rPr>
        <w:t>6</w:t>
      </w:r>
      <w:r w:rsidR="004523C0">
        <w:rPr>
          <w:rFonts w:ascii="Times New Roman" w:eastAsia="標楷體" w:hAnsi="Times New Roman" w:cs="Times New Roman"/>
          <w:sz w:val="28"/>
          <w:szCs w:val="28"/>
        </w:rPr>
        <w:t>6</w:t>
      </w:r>
      <w:r w:rsidR="0063578A">
        <w:rPr>
          <w:rFonts w:ascii="Times New Roman" w:eastAsia="標楷體" w:hAnsi="Times New Roman" w:cs="Times New Roman" w:hint="eastAsia"/>
          <w:sz w:val="28"/>
          <w:szCs w:val="28"/>
        </w:rPr>
        <w:t>號</w:t>
      </w:r>
    </w:p>
    <w:p w14:paraId="1A5E8940" w14:textId="77777777" w:rsidR="004529A5" w:rsidRPr="004529A5" w:rsidRDefault="004529A5">
      <w:pPr>
        <w:rPr>
          <w:rFonts w:ascii="Times New Roman" w:eastAsia="標楷體" w:hAnsi="Times New Roman" w:cs="Times New Roman"/>
          <w:color w:val="545454"/>
          <w:sz w:val="28"/>
          <w:szCs w:val="28"/>
          <w:shd w:val="clear" w:color="auto" w:fill="FFFFFF"/>
        </w:rPr>
      </w:pPr>
      <w:r w:rsidRPr="004529A5">
        <w:rPr>
          <w:rFonts w:ascii="Times New Roman" w:eastAsia="標楷體" w:hAnsi="Times New Roman" w:cs="Times New Roman"/>
          <w:sz w:val="28"/>
          <w:szCs w:val="28"/>
        </w:rPr>
        <w:t>設置容量：單一模組裝置容量</w:t>
      </w:r>
      <w:r w:rsidRPr="004529A5">
        <w:rPr>
          <w:rFonts w:ascii="Times New Roman" w:eastAsia="標楷體" w:hAnsi="Times New Roman" w:cs="Times New Roman"/>
          <w:sz w:val="28"/>
          <w:szCs w:val="28"/>
        </w:rPr>
        <w:t>___</w:t>
      </w:r>
      <w:r w:rsidRPr="008E46BF">
        <w:rPr>
          <w:rFonts w:ascii="Times New Roman" w:eastAsia="標楷體" w:hAnsi="Times New Roman" w:cs="Times New Roman"/>
          <w:sz w:val="28"/>
          <w:szCs w:val="28"/>
        </w:rPr>
        <w:t>__</w:t>
      </w:r>
      <w:r w:rsidRPr="008E46BF">
        <w:rPr>
          <w:rFonts w:ascii="Times New Roman" w:eastAsia="標楷體" w:hAnsi="Times New Roman" w:cs="Times New Roman"/>
          <w:color w:val="545454"/>
          <w:sz w:val="28"/>
          <w:szCs w:val="28"/>
          <w:shd w:val="clear" w:color="auto" w:fill="FFFFFF"/>
        </w:rPr>
        <w:t>瓩</w:t>
      </w:r>
      <w:r w:rsidRPr="004529A5">
        <w:rPr>
          <w:rFonts w:ascii="Times New Roman" w:eastAsia="標楷體" w:hAnsi="Times New Roman" w:cs="Times New Roman"/>
          <w:sz w:val="28"/>
          <w:szCs w:val="28"/>
        </w:rPr>
        <w:t>，總裝置容量</w:t>
      </w:r>
      <w:r w:rsidRPr="004529A5">
        <w:rPr>
          <w:rFonts w:ascii="Times New Roman" w:eastAsia="標楷體" w:hAnsi="Times New Roman" w:cs="Times New Roman"/>
          <w:sz w:val="28"/>
          <w:szCs w:val="28"/>
        </w:rPr>
        <w:t>______</w:t>
      </w:r>
      <w:r w:rsidRPr="004529A5">
        <w:rPr>
          <w:rFonts w:ascii="Times New Roman" w:eastAsia="標楷體" w:hAnsi="Times New Roman" w:cs="Times New Roman"/>
          <w:color w:val="545454"/>
          <w:sz w:val="28"/>
          <w:szCs w:val="28"/>
          <w:shd w:val="clear" w:color="auto" w:fill="FFFFFF"/>
        </w:rPr>
        <w:t>瓩</w:t>
      </w:r>
    </w:p>
    <w:p w14:paraId="37C42C59" w14:textId="77777777"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hint="eastAsia"/>
          <w:sz w:val="28"/>
          <w:szCs w:val="28"/>
        </w:rPr>
        <w:t>本案業已於中華民國</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年</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月</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日按</w:t>
      </w:r>
      <w:r w:rsidR="00596603">
        <w:rPr>
          <w:rFonts w:ascii="Times New Roman" w:eastAsia="標楷體" w:hAnsi="Times New Roman" w:cs="Times New Roman" w:hint="eastAsia"/>
          <w:sz w:val="28"/>
          <w:szCs w:val="28"/>
        </w:rPr>
        <w:t>圖</w:t>
      </w:r>
      <w:r w:rsidR="008E46BF">
        <w:rPr>
          <w:rFonts w:ascii="Times New Roman" w:eastAsia="標楷體" w:hAnsi="Times New Roman" w:cs="Times New Roman" w:hint="eastAsia"/>
          <w:sz w:val="28"/>
          <w:szCs w:val="28"/>
        </w:rPr>
        <w:t>施工完竣</w:t>
      </w:r>
      <w:r>
        <w:rPr>
          <w:rFonts w:ascii="Times New Roman" w:eastAsia="標楷體" w:hAnsi="Times New Roman" w:cs="Times New Roman" w:hint="eastAsia"/>
          <w:sz w:val="28"/>
          <w:szCs w:val="28"/>
        </w:rPr>
        <w:t>，經本</w:t>
      </w:r>
      <w:r>
        <w:rPr>
          <w:rFonts w:ascii="Times New Roman" w:eastAsia="標楷體" w:hAnsi="Times New Roman" w:cs="Times New Roman" w:hint="eastAsia"/>
          <w:sz w:val="28"/>
          <w:szCs w:val="28"/>
        </w:rPr>
        <w:t>_________(</w:t>
      </w:r>
      <w:r>
        <w:rPr>
          <w:rFonts w:ascii="Times New Roman" w:eastAsia="標楷體" w:hAnsi="Times New Roman" w:cs="Times New Roman" w:hint="eastAsia"/>
          <w:sz w:val="28"/>
          <w:szCs w:val="28"/>
        </w:rPr>
        <w:t>建築師、土木技師或結構技師</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確認太陽光電發電設備</w:t>
      </w:r>
      <w:r w:rsidR="008E46BF">
        <w:rPr>
          <w:rFonts w:ascii="Times New Roman" w:eastAsia="標楷體" w:hAnsi="Times New Roman" w:cs="Times New Roman" w:hint="eastAsia"/>
          <w:sz w:val="28"/>
          <w:szCs w:val="28"/>
        </w:rPr>
        <w:t>之</w:t>
      </w:r>
      <w:r w:rsidR="00596603" w:rsidRPr="00596603">
        <w:rPr>
          <w:rFonts w:ascii="Times New Roman" w:eastAsia="標楷體" w:hAnsi="Times New Roman" w:cs="Times New Roman"/>
          <w:sz w:val="28"/>
          <w:szCs w:val="28"/>
        </w:rPr>
        <w:t>支撐架與連結組件設計</w:t>
      </w:r>
      <w:r w:rsidR="008E46BF">
        <w:rPr>
          <w:rFonts w:ascii="Times New Roman" w:eastAsia="標楷體" w:hAnsi="Times New Roman" w:cs="Times New Roman" w:hint="eastAsia"/>
          <w:sz w:val="28"/>
          <w:szCs w:val="28"/>
        </w:rPr>
        <w:t>、</w:t>
      </w:r>
      <w:r w:rsidR="00596603">
        <w:rPr>
          <w:rFonts w:ascii="Times New Roman" w:eastAsia="標楷體" w:hAnsi="Times New Roman" w:cs="Times New Roman" w:hint="eastAsia"/>
          <w:sz w:val="28"/>
          <w:szCs w:val="28"/>
        </w:rPr>
        <w:t>表面</w:t>
      </w:r>
      <w:r w:rsidR="008E46BF">
        <w:rPr>
          <w:rFonts w:ascii="Times New Roman" w:eastAsia="標楷體" w:hAnsi="Times New Roman" w:cs="Times New Roman" w:hint="eastAsia"/>
          <w:sz w:val="28"/>
          <w:szCs w:val="28"/>
        </w:rPr>
        <w:t>材質，符合</w:t>
      </w:r>
      <w:r w:rsidR="008E46BF">
        <w:rPr>
          <w:rFonts w:ascii="標楷體" w:eastAsia="標楷體" w:hAnsi="標楷體" w:cs="Times New Roman" w:hint="eastAsia"/>
          <w:sz w:val="28"/>
          <w:szCs w:val="28"/>
        </w:rPr>
        <w:t>「</w:t>
      </w:r>
      <w:r w:rsidR="00A1257B" w:rsidRPr="00A1257B">
        <w:rPr>
          <w:rFonts w:ascii="Times New Roman" w:eastAsia="標楷體" w:hAnsi="Times New Roman" w:cs="Times New Roman" w:hint="eastAsia"/>
          <w:sz w:val="28"/>
          <w:szCs w:val="28"/>
        </w:rPr>
        <w:t>屏東縣學校不動產設置風雨球場暨太陽光電發電設備</w:t>
      </w:r>
      <w:r w:rsidR="008E46BF" w:rsidRPr="004529A5">
        <w:rPr>
          <w:rFonts w:ascii="Times New Roman" w:eastAsia="標楷體" w:hAnsi="Times New Roman" w:cs="Times New Roman" w:hint="eastAsia"/>
          <w:sz w:val="28"/>
          <w:szCs w:val="28"/>
        </w:rPr>
        <w:t>租賃契約書</w:t>
      </w:r>
      <w:r w:rsidR="008E46BF">
        <w:rPr>
          <w:rFonts w:ascii="標楷體" w:eastAsia="標楷體" w:hAnsi="標楷體" w:cs="Times New Roman" w:hint="eastAsia"/>
          <w:sz w:val="28"/>
          <w:szCs w:val="28"/>
        </w:rPr>
        <w:t>」</w:t>
      </w:r>
      <w:r w:rsidR="008E46BF" w:rsidRPr="004529A5">
        <w:rPr>
          <w:rFonts w:ascii="Times New Roman" w:eastAsia="標楷體" w:hAnsi="Times New Roman" w:cs="Times New Roman" w:hint="eastAsia"/>
          <w:sz w:val="28"/>
          <w:szCs w:val="28"/>
        </w:rPr>
        <w:t>第三條</w:t>
      </w:r>
      <w:r w:rsidR="008E46BF">
        <w:rPr>
          <w:rFonts w:ascii="Times New Roman" w:eastAsia="標楷體" w:hAnsi="Times New Roman" w:cs="Times New Roman" w:hint="eastAsia"/>
          <w:sz w:val="28"/>
          <w:szCs w:val="28"/>
        </w:rPr>
        <w:t>第二款及第三條第三款之規定。</w:t>
      </w:r>
    </w:p>
    <w:p w14:paraId="7BE632D6" w14:textId="77777777" w:rsidR="004529A5" w:rsidRDefault="004529A5" w:rsidP="004529A5">
      <w:pPr>
        <w:rPr>
          <w:rFonts w:ascii="Times New Roman" w:eastAsia="標楷體" w:hAnsi="Times New Roman" w:cs="Times New Roman"/>
          <w:sz w:val="28"/>
          <w:szCs w:val="28"/>
        </w:rPr>
      </w:pPr>
    </w:p>
    <w:p w14:paraId="49393A25" w14:textId="77777777" w:rsidR="008E46BF" w:rsidRDefault="008E46BF" w:rsidP="004529A5">
      <w:pPr>
        <w:rPr>
          <w:rFonts w:ascii="Times New Roman" w:eastAsia="標楷體" w:hAnsi="Times New Roman" w:cs="Times New Roman"/>
          <w:sz w:val="28"/>
          <w:szCs w:val="28"/>
        </w:rPr>
      </w:pPr>
    </w:p>
    <w:p w14:paraId="337887C4" w14:textId="77777777" w:rsidR="008E46BF" w:rsidRDefault="008E46BF" w:rsidP="004529A5">
      <w:pPr>
        <w:rPr>
          <w:rFonts w:ascii="Times New Roman" w:eastAsia="標楷體" w:hAnsi="Times New Roman" w:cs="Times New Roman"/>
          <w:sz w:val="28"/>
          <w:szCs w:val="28"/>
        </w:rPr>
      </w:pPr>
    </w:p>
    <w:p w14:paraId="31FD3A61" w14:textId="77777777" w:rsidR="008E46BF" w:rsidRPr="008E46BF" w:rsidRDefault="008E46BF" w:rsidP="004529A5">
      <w:pPr>
        <w:rPr>
          <w:rFonts w:ascii="Times New Roman" w:eastAsia="標楷體" w:hAnsi="Times New Roman" w:cs="Times New Roman"/>
          <w:sz w:val="28"/>
          <w:szCs w:val="28"/>
        </w:rPr>
      </w:pPr>
    </w:p>
    <w:p w14:paraId="5AB55C5A" w14:textId="77777777" w:rsidR="004529A5" w:rsidRPr="004529A5" w:rsidRDefault="00122093" w:rsidP="004529A5">
      <w:pPr>
        <w:rPr>
          <w:rFonts w:ascii="Times New Roman" w:eastAsia="標楷體" w:hAnsi="Times New Roman" w:cs="Times New Roman"/>
          <w:sz w:val="28"/>
          <w:szCs w:val="28"/>
        </w:rPr>
      </w:pPr>
      <w:r>
        <w:rPr>
          <w:rFonts w:ascii="Times New Roman" w:eastAsia="標楷體" w:hAnsi="Times New Roman" w:cs="Times New Roman"/>
          <w:noProof/>
          <w:sz w:val="28"/>
          <w:szCs w:val="28"/>
        </w:rPr>
        <mc:AlternateContent>
          <mc:Choice Requires="wps">
            <w:drawing>
              <wp:anchor distT="0" distB="0" distL="114300" distR="114300" simplePos="0" relativeHeight="251660288" behindDoc="0" locked="0" layoutInCell="1" allowOverlap="1" wp14:anchorId="35DE5DDE" wp14:editId="2EC3DD73">
                <wp:simplePos x="0" y="0"/>
                <wp:positionH relativeFrom="column">
                  <wp:posOffset>3515691</wp:posOffset>
                </wp:positionH>
                <wp:positionV relativeFrom="paragraph">
                  <wp:posOffset>209550</wp:posOffset>
                </wp:positionV>
                <wp:extent cx="1097170" cy="326004"/>
                <wp:effectExtent l="0" t="0" r="0" b="0"/>
                <wp:wrapNone/>
                <wp:docPr id="2" name="文字方塊 2"/>
                <wp:cNvGraphicFramePr/>
                <a:graphic xmlns:a="http://schemas.openxmlformats.org/drawingml/2006/main">
                  <a:graphicData uri="http://schemas.microsoft.com/office/word/2010/wordprocessingShape">
                    <wps:wsp>
                      <wps:cNvSpPr txBox="1"/>
                      <wps:spPr>
                        <a:xfrm>
                          <a:off x="0" y="0"/>
                          <a:ext cx="1097170" cy="3260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529546" w14:textId="77777777"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DE5DDE" id="_x0000_t202" coordsize="21600,21600" o:spt="202" path="m,l,21600r21600,l21600,xe">
                <v:stroke joinstyle="miter"/>
                <v:path gradientshapeok="t" o:connecttype="rect"/>
              </v:shapetype>
              <v:shape id="文字方塊 2" o:spid="_x0000_s1026" type="#_x0000_t202" style="position:absolute;margin-left:276.85pt;margin-top:16.5pt;width:86.4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" filled="f" stroked="f" strokeweight=".5pt">
                <v:textbox>
                  <w:txbxContent>
                    <w:p w14:paraId="08529546" w14:textId="77777777"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mc:Fallback>
        </mc:AlternateContent>
      </w:r>
      <w:r>
        <w:rPr>
          <w:rFonts w:ascii="Times New Roman" w:eastAsia="標楷體" w:hAnsi="Times New Roman" w:cs="Times New Roman"/>
          <w:noProof/>
          <w:sz w:val="28"/>
          <w:szCs w:val="28"/>
        </w:rPr>
        <mc:AlternateContent>
          <mc:Choice Requires="wps">
            <w:drawing>
              <wp:anchor distT="0" distB="0" distL="114300" distR="114300" simplePos="0" relativeHeight="251659264" behindDoc="0" locked="0" layoutInCell="1" allowOverlap="1" wp14:anchorId="2B13496A" wp14:editId="1DF429AC">
                <wp:simplePos x="0" y="0"/>
                <wp:positionH relativeFrom="column">
                  <wp:posOffset>3444461</wp:posOffset>
                </wp:positionH>
                <wp:positionV relativeFrom="paragraph">
                  <wp:posOffset>138623</wp:posOffset>
                </wp:positionV>
                <wp:extent cx="1208598" cy="1160891"/>
                <wp:effectExtent l="0" t="0" r="10795" b="20320"/>
                <wp:wrapNone/>
                <wp:docPr id="1" name="矩形 1"/>
                <wp:cNvGraphicFramePr/>
                <a:graphic xmlns:a="http://schemas.openxmlformats.org/drawingml/2006/main">
                  <a:graphicData uri="http://schemas.microsoft.com/office/word/2010/wordprocessingShape">
                    <wps:wsp>
                      <wps:cNvSpPr/>
                      <wps:spPr>
                        <a:xfrm>
                          <a:off x="0" y="0"/>
                          <a:ext cx="1208598" cy="116089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23210C" id="矩形 1" o:spid="_x0000_s1026" style="position:absolute;margin-left:271.2pt;margin-top:10.9pt;width:95.15pt;height:9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" filled="f" strokecolor="black [3213]" strokeweight="2pt">
                <v:stroke dashstyle="dash"/>
              </v:rect>
            </w:pict>
          </mc:Fallback>
        </mc:AlternateContent>
      </w:r>
      <w:r w:rsidR="004529A5" w:rsidRPr="004529A5">
        <w:rPr>
          <w:rFonts w:ascii="Times New Roman" w:eastAsia="標楷體" w:hAnsi="Times New Roman" w:cs="Times New Roman"/>
          <w:sz w:val="28"/>
          <w:szCs w:val="28"/>
        </w:rPr>
        <w:t>簽名</w:t>
      </w:r>
      <w:r w:rsidR="004529A5" w:rsidRPr="004529A5">
        <w:rPr>
          <w:rFonts w:ascii="Times New Roman" w:eastAsia="標楷體" w:hAnsi="Times New Roman" w:cs="Times New Roman" w:hint="eastAsia"/>
          <w:sz w:val="28"/>
          <w:szCs w:val="28"/>
        </w:rPr>
        <w:t>或蓋章：</w:t>
      </w:r>
    </w:p>
    <w:p w14:paraId="7AA4BC9D" w14:textId="77777777"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hint="eastAsia"/>
          <w:sz w:val="28"/>
          <w:szCs w:val="28"/>
        </w:rPr>
        <w:t>開業</w:t>
      </w:r>
      <w:r w:rsidRPr="004529A5">
        <w:rPr>
          <w:rFonts w:ascii="Times New Roman" w:eastAsia="標楷體" w:hAnsi="Times New Roman" w:cs="Times New Roman" w:hint="eastAsia"/>
          <w:sz w:val="28"/>
          <w:szCs w:val="28"/>
        </w:rPr>
        <w:t>/</w:t>
      </w:r>
      <w:r w:rsidRPr="004529A5">
        <w:rPr>
          <w:rFonts w:ascii="Times New Roman" w:eastAsia="標楷體" w:hAnsi="Times New Roman" w:cs="Times New Roman" w:hint="eastAsia"/>
          <w:sz w:val="28"/>
          <w:szCs w:val="28"/>
        </w:rPr>
        <w:t>執業執照號碼：</w:t>
      </w:r>
    </w:p>
    <w:p w14:paraId="1CE4BDA9" w14:textId="77777777"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sz w:val="28"/>
          <w:szCs w:val="28"/>
        </w:rPr>
        <w:t>事務所名稱</w:t>
      </w:r>
      <w:r w:rsidRPr="004529A5">
        <w:rPr>
          <w:rFonts w:ascii="Times New Roman" w:eastAsia="標楷體" w:hAnsi="Times New Roman" w:cs="Times New Roman" w:hint="eastAsia"/>
          <w:sz w:val="28"/>
          <w:szCs w:val="28"/>
        </w:rPr>
        <w:t>：</w:t>
      </w:r>
    </w:p>
    <w:p w14:paraId="0E4CC228" w14:textId="77777777" w:rsidR="004529A5" w:rsidRDefault="004529A5" w:rsidP="004529A5">
      <w:pPr>
        <w:rPr>
          <w:rFonts w:ascii="Times New Roman" w:eastAsia="標楷體" w:hAnsi="Times New Roman" w:cs="Times New Roman"/>
          <w:sz w:val="40"/>
          <w:szCs w:val="40"/>
        </w:rPr>
      </w:pPr>
    </w:p>
    <w:p w14:paraId="31C13021" w14:textId="77777777" w:rsidR="008E46BF" w:rsidRDefault="008E46BF" w:rsidP="004529A5">
      <w:pPr>
        <w:jc w:val="center"/>
        <w:rPr>
          <w:rFonts w:ascii="Times New Roman" w:eastAsia="標楷體" w:hAnsi="Times New Roman" w:cs="Times New Roman"/>
          <w:sz w:val="40"/>
          <w:szCs w:val="40"/>
        </w:rPr>
      </w:pPr>
    </w:p>
    <w:p w14:paraId="5B603349" w14:textId="77777777" w:rsidR="008E46BF" w:rsidRDefault="008E46BF" w:rsidP="004529A5">
      <w:pPr>
        <w:jc w:val="center"/>
        <w:rPr>
          <w:rFonts w:ascii="Times New Roman" w:eastAsia="標楷體" w:hAnsi="Times New Roman" w:cs="Times New Roman"/>
          <w:sz w:val="40"/>
          <w:szCs w:val="40"/>
        </w:rPr>
      </w:pPr>
    </w:p>
    <w:p w14:paraId="149C546F" w14:textId="77777777" w:rsidR="00277330" w:rsidRDefault="00277330" w:rsidP="004529A5">
      <w:pPr>
        <w:jc w:val="center"/>
        <w:rPr>
          <w:rFonts w:ascii="Times New Roman" w:eastAsia="標楷體" w:hAnsi="Times New Roman" w:cs="Times New Roman"/>
          <w:sz w:val="40"/>
          <w:szCs w:val="40"/>
        </w:rPr>
      </w:pPr>
    </w:p>
    <w:p w14:paraId="42D78AB6" w14:textId="77777777" w:rsidR="004529A5" w:rsidRPr="004529A5" w:rsidRDefault="004529A5" w:rsidP="004529A5">
      <w:pPr>
        <w:jc w:val="center"/>
        <w:rPr>
          <w:rFonts w:ascii="Times New Roman" w:eastAsia="標楷體" w:hAnsi="Times New Roman" w:cs="Times New Roman"/>
          <w:sz w:val="40"/>
          <w:szCs w:val="40"/>
        </w:rPr>
      </w:pPr>
      <w:r>
        <w:rPr>
          <w:rFonts w:ascii="Times New Roman" w:eastAsia="標楷體" w:hAnsi="Times New Roman" w:cs="Times New Roman" w:hint="eastAsia"/>
          <w:sz w:val="40"/>
          <w:szCs w:val="40"/>
        </w:rPr>
        <w:lastRenderedPageBreak/>
        <w:t>中華民國</w:t>
      </w:r>
      <w:r>
        <w:rPr>
          <w:rFonts w:ascii="Times New Roman" w:eastAsia="標楷體" w:hAnsi="Times New Roman" w:cs="Times New Roman" w:hint="eastAsia"/>
          <w:sz w:val="40"/>
          <w:szCs w:val="40"/>
        </w:rPr>
        <w:t>OO</w:t>
      </w:r>
      <w:r>
        <w:rPr>
          <w:rFonts w:ascii="Times New Roman" w:eastAsia="標楷體" w:hAnsi="Times New Roman" w:cs="Times New Roman" w:hint="eastAsia"/>
          <w:sz w:val="40"/>
          <w:szCs w:val="40"/>
        </w:rPr>
        <w:t>年</w:t>
      </w:r>
      <w:r>
        <w:rPr>
          <w:rFonts w:ascii="Times New Roman" w:eastAsia="標楷體" w:hAnsi="Times New Roman" w:cs="Times New Roman" w:hint="eastAsia"/>
          <w:sz w:val="40"/>
          <w:szCs w:val="40"/>
        </w:rPr>
        <w:t>OO</w:t>
      </w:r>
      <w:r>
        <w:rPr>
          <w:rFonts w:ascii="Times New Roman" w:eastAsia="標楷體" w:hAnsi="Times New Roman" w:cs="Times New Roman" w:hint="eastAsia"/>
          <w:sz w:val="40"/>
          <w:szCs w:val="40"/>
        </w:rPr>
        <w:t>月</w:t>
      </w:r>
      <w:r>
        <w:rPr>
          <w:rFonts w:ascii="Times New Roman" w:eastAsia="標楷體" w:hAnsi="Times New Roman" w:cs="Times New Roman" w:hint="eastAsia"/>
          <w:sz w:val="40"/>
          <w:szCs w:val="40"/>
        </w:rPr>
        <w:t>OO</w:t>
      </w:r>
      <w:r>
        <w:rPr>
          <w:rFonts w:ascii="Times New Roman" w:eastAsia="標楷體" w:hAnsi="Times New Roman" w:cs="Times New Roman" w:hint="eastAsia"/>
          <w:sz w:val="40"/>
          <w:szCs w:val="40"/>
        </w:rPr>
        <w:t>日</w:t>
      </w:r>
    </w:p>
    <w:tbl>
      <w:tblPr>
        <w:tblStyle w:val="a3"/>
        <w:tblpPr w:leftFromText="180" w:rightFromText="180" w:vertAnchor="text" w:horzAnchor="margin" w:tblpY="116"/>
        <w:tblW w:w="0" w:type="auto"/>
        <w:tblLook w:val="04A0" w:firstRow="1" w:lastRow="0" w:firstColumn="1" w:lastColumn="0" w:noHBand="0" w:noVBand="1"/>
      </w:tblPr>
      <w:tblGrid>
        <w:gridCol w:w="880"/>
        <w:gridCol w:w="5182"/>
        <w:gridCol w:w="1417"/>
        <w:gridCol w:w="1043"/>
      </w:tblGrid>
      <w:tr w:rsidR="00695E26" w:rsidRPr="00B426A4" w14:paraId="1CE21CD0" w14:textId="77777777" w:rsidTr="008E46BF">
        <w:trPr>
          <w:trHeight w:val="416"/>
        </w:trPr>
        <w:tc>
          <w:tcPr>
            <w:tcW w:w="880" w:type="dxa"/>
          </w:tcPr>
          <w:p w14:paraId="61F13CEF" w14:textId="77777777"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項次</w:t>
            </w:r>
          </w:p>
        </w:tc>
        <w:tc>
          <w:tcPr>
            <w:tcW w:w="5182" w:type="dxa"/>
          </w:tcPr>
          <w:p w14:paraId="7EBB8E56" w14:textId="77777777"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項目</w:t>
            </w:r>
          </w:p>
        </w:tc>
        <w:tc>
          <w:tcPr>
            <w:tcW w:w="1417" w:type="dxa"/>
          </w:tcPr>
          <w:p w14:paraId="7C50808F" w14:textId="77777777"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檢驗結果</w:t>
            </w:r>
          </w:p>
        </w:tc>
        <w:tc>
          <w:tcPr>
            <w:tcW w:w="1043" w:type="dxa"/>
          </w:tcPr>
          <w:p w14:paraId="3760EFF3" w14:textId="77777777"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備註</w:t>
            </w:r>
          </w:p>
        </w:tc>
      </w:tr>
      <w:tr w:rsidR="00DB237B" w:rsidRPr="00B426A4" w14:paraId="76654C47" w14:textId="77777777" w:rsidTr="008E46BF">
        <w:trPr>
          <w:trHeight w:val="665"/>
        </w:trPr>
        <w:tc>
          <w:tcPr>
            <w:tcW w:w="880" w:type="dxa"/>
          </w:tcPr>
          <w:p w14:paraId="297821BE" w14:textId="77777777"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1</w:t>
            </w:r>
          </w:p>
        </w:tc>
        <w:tc>
          <w:tcPr>
            <w:tcW w:w="5182" w:type="dxa"/>
          </w:tcPr>
          <w:p w14:paraId="00B34920" w14:textId="77777777" w:rsidR="00DB237B" w:rsidRPr="007C2261" w:rsidRDefault="00DB237B" w:rsidP="002C4EF1">
            <w:pPr>
              <w:spacing w:line="320" w:lineRule="exact"/>
              <w:rPr>
                <w:rFonts w:ascii="Times New Roman" w:eastAsia="標楷體" w:hAnsi="Times New Roman" w:cs="Times New Roman"/>
                <w:sz w:val="28"/>
                <w:szCs w:val="28"/>
              </w:rPr>
            </w:pPr>
            <w:r w:rsidRPr="00695E26">
              <w:rPr>
                <w:rFonts w:ascii="Times New Roman" w:eastAsia="標楷體" w:hAnsi="Times New Roman" w:cs="Times New Roman"/>
                <w:sz w:val="28"/>
                <w:szCs w:val="28"/>
              </w:rPr>
              <w:t>支撐架結構設計應符合</w:t>
            </w:r>
            <w:r w:rsidR="008E46BF" w:rsidRPr="008E46BF">
              <w:rPr>
                <w:rFonts w:ascii="Times New Roman" w:eastAsia="標楷體" w:hAnsi="Times New Roman" w:cs="Times New Roman"/>
                <w:sz w:val="28"/>
                <w:szCs w:val="28"/>
              </w:rPr>
              <w:t>「建築物耐風設計規範及解說」</w:t>
            </w:r>
            <w:r w:rsidR="008B2AD0">
              <w:rPr>
                <w:rFonts w:ascii="Times New Roman" w:eastAsia="標楷體" w:hAnsi="Times New Roman" w:cs="Times New Roman" w:hint="eastAsia"/>
                <w:sz w:val="28"/>
                <w:szCs w:val="28"/>
              </w:rPr>
              <w:t>之規定</w:t>
            </w:r>
            <w:r w:rsidRPr="00695E26">
              <w:rPr>
                <w:rFonts w:ascii="Times New Roman" w:eastAsia="標楷體" w:hAnsi="Times New Roman" w:cs="Times New Roman"/>
                <w:sz w:val="28"/>
                <w:szCs w:val="28"/>
              </w:rPr>
              <w:t>，專業技師</w:t>
            </w:r>
            <w:r>
              <w:rPr>
                <w:rFonts w:ascii="Times New Roman" w:eastAsia="標楷體" w:hAnsi="Times New Roman" w:cs="Times New Roman" w:hint="eastAsia"/>
                <w:sz w:val="28"/>
                <w:szCs w:val="28"/>
              </w:rPr>
              <w:t>是否</w:t>
            </w:r>
            <w:r w:rsidR="008E46BF" w:rsidRPr="008E46BF">
              <w:rPr>
                <w:rFonts w:ascii="Times New Roman" w:eastAsia="標楷體" w:hAnsi="Times New Roman" w:cs="Times New Roman"/>
                <w:sz w:val="28"/>
                <w:szCs w:val="28"/>
              </w:rPr>
              <w:t>提供結構計算書與各式連結</w:t>
            </w:r>
            <w:r w:rsidR="008E46BF" w:rsidRPr="008E46BF">
              <w:rPr>
                <w:rFonts w:ascii="Times New Roman" w:eastAsia="標楷體" w:hAnsi="Times New Roman" w:cs="Times New Roman"/>
                <w:sz w:val="28"/>
                <w:szCs w:val="28"/>
              </w:rPr>
              <w:t>(Connection)</w:t>
            </w:r>
            <w:r w:rsidR="008E46BF" w:rsidRPr="008E46BF">
              <w:rPr>
                <w:rFonts w:ascii="Times New Roman" w:eastAsia="標楷體" w:hAnsi="Times New Roman" w:cs="Times New Roman"/>
                <w:sz w:val="28"/>
                <w:szCs w:val="28"/>
              </w:rPr>
              <w:t>安全檢核文件。</w:t>
            </w:r>
          </w:p>
        </w:tc>
        <w:tc>
          <w:tcPr>
            <w:tcW w:w="1417" w:type="dxa"/>
          </w:tcPr>
          <w:p w14:paraId="7908EE98" w14:textId="77777777"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14:paraId="66B6303C" w14:textId="77777777" w:rsidR="00DB237B" w:rsidRPr="007C2261" w:rsidRDefault="00DB237B" w:rsidP="00DB237B">
            <w:pPr>
              <w:jc w:val="center"/>
              <w:rPr>
                <w:rFonts w:ascii="Times New Roman" w:eastAsia="標楷體" w:hAnsi="Times New Roman" w:cs="Times New Roman"/>
                <w:sz w:val="28"/>
                <w:szCs w:val="28"/>
              </w:rPr>
            </w:pPr>
          </w:p>
        </w:tc>
      </w:tr>
      <w:tr w:rsidR="00DB237B" w:rsidRPr="00B426A4" w14:paraId="76492F1A" w14:textId="77777777" w:rsidTr="008E46BF">
        <w:trPr>
          <w:trHeight w:val="717"/>
        </w:trPr>
        <w:tc>
          <w:tcPr>
            <w:tcW w:w="880" w:type="dxa"/>
          </w:tcPr>
          <w:p w14:paraId="272C41DF" w14:textId="77777777"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2</w:t>
            </w:r>
          </w:p>
        </w:tc>
        <w:tc>
          <w:tcPr>
            <w:tcW w:w="5182" w:type="dxa"/>
          </w:tcPr>
          <w:p w14:paraId="67E7C813" w14:textId="77777777" w:rsidR="00DB237B" w:rsidRPr="007C2261" w:rsidRDefault="00DB237B" w:rsidP="00DB237B">
            <w:pPr>
              <w:spacing w:line="320" w:lineRule="exact"/>
              <w:rPr>
                <w:rFonts w:ascii="Times New Roman" w:eastAsia="標楷體" w:hAnsi="Times New Roman" w:cs="Times New Roman"/>
                <w:sz w:val="28"/>
                <w:szCs w:val="28"/>
              </w:rPr>
            </w:pPr>
            <w:r w:rsidRPr="00695E26">
              <w:rPr>
                <w:rFonts w:ascii="Times New Roman" w:eastAsia="標楷體" w:hAnsi="Times New Roman" w:cs="Times New Roman"/>
                <w:sz w:val="28"/>
                <w:szCs w:val="28"/>
              </w:rPr>
              <w:t>支撐架結構設計</w:t>
            </w:r>
            <w:r>
              <w:rPr>
                <w:rFonts w:ascii="Times New Roman" w:eastAsia="標楷體" w:hAnsi="Times New Roman" w:cs="Times New Roman" w:hint="eastAsia"/>
                <w:sz w:val="28"/>
                <w:szCs w:val="28"/>
              </w:rPr>
              <w:t>是否</w:t>
            </w:r>
            <w:r w:rsidRPr="00695E26">
              <w:rPr>
                <w:rFonts w:ascii="Times New Roman" w:eastAsia="標楷體" w:hAnsi="Times New Roman" w:cs="Times New Roman"/>
                <w:sz w:val="28"/>
                <w:szCs w:val="28"/>
              </w:rPr>
              <w:t>依建築物耐風設計規範進行設計</w:t>
            </w:r>
            <w:r w:rsidR="008B2AD0">
              <w:rPr>
                <w:rFonts w:ascii="Times New Roman" w:eastAsia="標楷體" w:hAnsi="Times New Roman" w:cs="Times New Roman" w:hint="eastAsia"/>
                <w:sz w:val="28"/>
                <w:szCs w:val="28"/>
              </w:rPr>
              <w:t>與檢核</w:t>
            </w:r>
            <w:r w:rsidRPr="00695E26">
              <w:rPr>
                <w:rFonts w:ascii="Times New Roman" w:eastAsia="標楷體" w:hAnsi="Times New Roman" w:cs="Times New Roman"/>
                <w:sz w:val="28"/>
                <w:szCs w:val="28"/>
              </w:rPr>
              <w:t>，其中用途係數</w:t>
            </w:r>
            <w:r w:rsidRPr="00695E26">
              <w:rPr>
                <w:rFonts w:ascii="Times New Roman" w:eastAsia="標楷體" w:hAnsi="Times New Roman" w:cs="Times New Roman"/>
                <w:sz w:val="28"/>
                <w:szCs w:val="28"/>
              </w:rPr>
              <w:t>(I)</w:t>
            </w:r>
            <w:r w:rsidRPr="00695E26">
              <w:rPr>
                <w:rFonts w:ascii="Times New Roman" w:eastAsia="標楷體" w:hAnsi="Times New Roman" w:cs="Times New Roman"/>
                <w:sz w:val="28"/>
                <w:szCs w:val="28"/>
              </w:rPr>
              <w:t>，採</w:t>
            </w:r>
            <w:r w:rsidRPr="00695E26">
              <w:rPr>
                <w:rFonts w:ascii="Times New Roman" w:eastAsia="標楷體" w:hAnsi="Times New Roman" w:cs="Times New Roman"/>
                <w:sz w:val="28"/>
                <w:szCs w:val="28"/>
              </w:rPr>
              <w:t>I =1.1(</w:t>
            </w:r>
            <w:r w:rsidRPr="00695E26">
              <w:rPr>
                <w:rFonts w:ascii="Times New Roman" w:eastAsia="標楷體" w:hAnsi="Times New Roman" w:cs="Times New Roman"/>
                <w:sz w:val="28"/>
                <w:szCs w:val="28"/>
              </w:rPr>
              <w:t>含</w:t>
            </w:r>
            <w:r w:rsidRPr="00695E26">
              <w:rPr>
                <w:rFonts w:ascii="Times New Roman" w:eastAsia="標楷體" w:hAnsi="Times New Roman" w:cs="Times New Roman"/>
                <w:sz w:val="28"/>
                <w:szCs w:val="28"/>
              </w:rPr>
              <w:t>)</w:t>
            </w:r>
            <w:r w:rsidRPr="00695E26">
              <w:rPr>
                <w:rFonts w:ascii="Times New Roman" w:eastAsia="標楷體" w:hAnsi="Times New Roman" w:cs="Times New Roman"/>
                <w:sz w:val="28"/>
                <w:szCs w:val="28"/>
              </w:rPr>
              <w:t>以上、陣風反應因子</w:t>
            </w:r>
            <w:r w:rsidRPr="00695E26">
              <w:rPr>
                <w:rFonts w:ascii="Times New Roman" w:eastAsia="標楷體" w:hAnsi="Times New Roman" w:cs="Times New Roman"/>
                <w:sz w:val="28"/>
                <w:szCs w:val="28"/>
              </w:rPr>
              <w:t>(G)</w:t>
            </w:r>
            <w:r w:rsidRPr="00695E26">
              <w:rPr>
                <w:rFonts w:ascii="Times New Roman" w:eastAsia="標楷體" w:hAnsi="Times New Roman" w:cs="Times New Roman"/>
                <w:sz w:val="28"/>
                <w:szCs w:val="28"/>
              </w:rPr>
              <w:t>，採</w:t>
            </w:r>
            <w:r w:rsidRPr="00695E26">
              <w:rPr>
                <w:rFonts w:ascii="Times New Roman" w:eastAsia="標楷體" w:hAnsi="Times New Roman" w:cs="Times New Roman"/>
                <w:sz w:val="28"/>
                <w:szCs w:val="28"/>
              </w:rPr>
              <w:t>G=1.88(</w:t>
            </w:r>
            <w:r w:rsidRPr="00695E26">
              <w:rPr>
                <w:rFonts w:ascii="Times New Roman" w:eastAsia="標楷體" w:hAnsi="Times New Roman" w:cs="Times New Roman"/>
                <w:sz w:val="28"/>
                <w:szCs w:val="28"/>
              </w:rPr>
              <w:t>含</w:t>
            </w:r>
            <w:r w:rsidRPr="00695E26">
              <w:rPr>
                <w:rFonts w:ascii="Times New Roman" w:eastAsia="標楷體" w:hAnsi="Times New Roman" w:cs="Times New Roman"/>
                <w:sz w:val="28"/>
                <w:szCs w:val="28"/>
              </w:rPr>
              <w:t>)</w:t>
            </w:r>
            <w:r w:rsidRPr="00695E26">
              <w:rPr>
                <w:rFonts w:ascii="Times New Roman" w:eastAsia="標楷體" w:hAnsi="Times New Roman" w:cs="Times New Roman"/>
                <w:sz w:val="28"/>
                <w:szCs w:val="28"/>
              </w:rPr>
              <w:t>以上</w:t>
            </w:r>
            <w:r>
              <w:rPr>
                <w:rFonts w:ascii="Times New Roman" w:eastAsia="標楷體" w:hAnsi="Times New Roman" w:cs="Times New Roman" w:hint="eastAsia"/>
                <w:sz w:val="28"/>
                <w:szCs w:val="28"/>
              </w:rPr>
              <w:t>。</w:t>
            </w:r>
          </w:p>
        </w:tc>
        <w:tc>
          <w:tcPr>
            <w:tcW w:w="1417" w:type="dxa"/>
          </w:tcPr>
          <w:p w14:paraId="41F3665B" w14:textId="77777777"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14:paraId="31AA88A7" w14:textId="77777777" w:rsidR="00DB237B" w:rsidRPr="007C2261" w:rsidRDefault="00DB237B" w:rsidP="00DB237B">
            <w:pPr>
              <w:jc w:val="center"/>
              <w:rPr>
                <w:rFonts w:ascii="Times New Roman" w:eastAsia="標楷體" w:hAnsi="Times New Roman" w:cs="Times New Roman"/>
                <w:sz w:val="28"/>
                <w:szCs w:val="28"/>
              </w:rPr>
            </w:pPr>
          </w:p>
        </w:tc>
      </w:tr>
      <w:tr w:rsidR="00DB237B" w:rsidRPr="00B426A4" w14:paraId="0CFA8E0A" w14:textId="77777777" w:rsidTr="008E46BF">
        <w:trPr>
          <w:trHeight w:val="886"/>
        </w:trPr>
        <w:tc>
          <w:tcPr>
            <w:tcW w:w="880" w:type="dxa"/>
          </w:tcPr>
          <w:p w14:paraId="70A100BD" w14:textId="77777777"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3</w:t>
            </w:r>
          </w:p>
        </w:tc>
        <w:tc>
          <w:tcPr>
            <w:tcW w:w="5182" w:type="dxa"/>
          </w:tcPr>
          <w:p w14:paraId="6BA63C15" w14:textId="77777777" w:rsidR="00DB237B" w:rsidRPr="007C2261" w:rsidRDefault="004B2FC6" w:rsidP="004B2FC6">
            <w:pPr>
              <w:spacing w:line="320" w:lineRule="exact"/>
              <w:rPr>
                <w:rFonts w:ascii="Times New Roman" w:eastAsia="標楷體" w:hAnsi="Times New Roman" w:cs="Times New Roman"/>
                <w:sz w:val="28"/>
                <w:szCs w:val="28"/>
              </w:rPr>
            </w:pPr>
            <w:r>
              <w:rPr>
                <w:rFonts w:ascii="Times New Roman" w:eastAsia="標楷體" w:hAnsi="Times New Roman" w:cs="Times New Roman"/>
                <w:sz w:val="28"/>
                <w:szCs w:val="28"/>
              </w:rPr>
              <w:t>太陽光電模組</w:t>
            </w:r>
            <w:r>
              <w:rPr>
                <w:rFonts w:ascii="Times New Roman" w:eastAsia="標楷體" w:hAnsi="Times New Roman" w:cs="Times New Roman" w:hint="eastAsia"/>
                <w:sz w:val="28"/>
                <w:szCs w:val="28"/>
              </w:rPr>
              <w:t>與支撐架設計，是否符合下述其一規範。</w:t>
            </w:r>
            <w:r w:rsidR="00324506" w:rsidRPr="00324506">
              <w:rPr>
                <w:rFonts w:ascii="Times New Roman" w:eastAsia="標楷體" w:hAnsi="Times New Roman" w:cs="Times New Roman"/>
                <w:sz w:val="28"/>
                <w:szCs w:val="28"/>
              </w:rPr>
              <w:t>太陽光電模組距離屋頂面最高高度超過</w:t>
            </w:r>
            <w:r w:rsidR="00324506" w:rsidRPr="00324506">
              <w:rPr>
                <w:rFonts w:ascii="Times New Roman" w:eastAsia="標楷體" w:hAnsi="Times New Roman" w:cs="Times New Roman"/>
                <w:sz w:val="28"/>
                <w:szCs w:val="28"/>
              </w:rPr>
              <w:t>0.3</w:t>
            </w:r>
            <w:r w:rsidR="00324506" w:rsidRPr="00324506">
              <w:rPr>
                <w:rFonts w:ascii="Times New Roman" w:eastAsia="標楷體" w:hAnsi="Times New Roman" w:cs="Times New Roman"/>
                <w:sz w:val="28"/>
                <w:szCs w:val="28"/>
              </w:rPr>
              <w:t>公尺</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含</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以上之系統，單一模組與支撐架正面連結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上扣</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及背面連結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下鎖</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的固定組件共計須</w:t>
            </w:r>
            <w:r w:rsidR="00324506" w:rsidRPr="00324506">
              <w:rPr>
                <w:rFonts w:ascii="Times New Roman" w:eastAsia="標楷體" w:hAnsi="Times New Roman" w:cs="Times New Roman"/>
                <w:sz w:val="28"/>
                <w:szCs w:val="28"/>
              </w:rPr>
              <w:t>8</w:t>
            </w:r>
            <w:r w:rsidR="00324506" w:rsidRPr="00324506">
              <w:rPr>
                <w:rFonts w:ascii="Times New Roman" w:eastAsia="標楷體" w:hAnsi="Times New Roman" w:cs="Times New Roman"/>
                <w:sz w:val="28"/>
                <w:szCs w:val="28"/>
              </w:rPr>
              <w:t>個點以上。如太陽光電模組距離屋頂面最高高度低於</w:t>
            </w:r>
            <w:r w:rsidR="00324506" w:rsidRPr="00324506">
              <w:rPr>
                <w:rFonts w:ascii="Times New Roman" w:eastAsia="標楷體" w:hAnsi="Times New Roman" w:cs="Times New Roman"/>
                <w:sz w:val="28"/>
                <w:szCs w:val="28"/>
              </w:rPr>
              <w:t>0.3</w:t>
            </w:r>
            <w:r w:rsidR="00324506" w:rsidRPr="00324506">
              <w:rPr>
                <w:rFonts w:ascii="Times New Roman" w:eastAsia="標楷體" w:hAnsi="Times New Roman" w:cs="Times New Roman"/>
                <w:sz w:val="28"/>
                <w:szCs w:val="28"/>
              </w:rPr>
              <w:t>公尺以下之系統，單一模組正面連結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上扣</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必須與</w:t>
            </w:r>
            <w:r w:rsidR="00324506" w:rsidRPr="00324506">
              <w:rPr>
                <w:rFonts w:ascii="Times New Roman" w:eastAsia="標楷體" w:hAnsi="Times New Roman" w:cs="Times New Roman"/>
                <w:sz w:val="28"/>
                <w:szCs w:val="28"/>
              </w:rPr>
              <w:t>3</w:t>
            </w:r>
            <w:r w:rsidR="00324506" w:rsidRPr="00324506">
              <w:rPr>
                <w:rFonts w:ascii="Times New Roman" w:eastAsia="標楷體" w:hAnsi="Times New Roman" w:cs="Times New Roman"/>
                <w:sz w:val="28"/>
                <w:szCs w:val="28"/>
              </w:rPr>
              <w:t>根支架組件</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位於模組上中下側</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連結固定，連結扣件共計須</w:t>
            </w:r>
            <w:r w:rsidR="00324506" w:rsidRPr="00324506">
              <w:rPr>
                <w:rFonts w:ascii="Times New Roman" w:eastAsia="標楷體" w:hAnsi="Times New Roman" w:cs="Times New Roman"/>
                <w:sz w:val="28"/>
                <w:szCs w:val="28"/>
              </w:rPr>
              <w:t>6</w:t>
            </w:r>
            <w:r w:rsidR="00324506" w:rsidRPr="00324506">
              <w:rPr>
                <w:rFonts w:ascii="Times New Roman" w:eastAsia="標楷體" w:hAnsi="Times New Roman" w:cs="Times New Roman"/>
                <w:sz w:val="28"/>
                <w:szCs w:val="28"/>
              </w:rPr>
              <w:t>組以上。</w:t>
            </w:r>
          </w:p>
        </w:tc>
        <w:tc>
          <w:tcPr>
            <w:tcW w:w="1417" w:type="dxa"/>
          </w:tcPr>
          <w:p w14:paraId="635BE158" w14:textId="77777777"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14:paraId="56E0E694" w14:textId="77777777" w:rsidR="00DB237B" w:rsidRPr="007C2261" w:rsidRDefault="00DB237B" w:rsidP="00DB237B">
            <w:pPr>
              <w:jc w:val="center"/>
              <w:rPr>
                <w:rFonts w:ascii="Times New Roman" w:eastAsia="標楷體" w:hAnsi="Times New Roman" w:cs="Times New Roman"/>
                <w:sz w:val="28"/>
                <w:szCs w:val="28"/>
              </w:rPr>
            </w:pPr>
          </w:p>
        </w:tc>
      </w:tr>
      <w:tr w:rsidR="00471C54" w:rsidRPr="00B426A4" w14:paraId="64AA5C3F" w14:textId="77777777" w:rsidTr="008E46BF">
        <w:trPr>
          <w:trHeight w:val="358"/>
        </w:trPr>
        <w:tc>
          <w:tcPr>
            <w:tcW w:w="880" w:type="dxa"/>
          </w:tcPr>
          <w:p w14:paraId="0327DA0C" w14:textId="77777777" w:rsidR="00471C54" w:rsidRPr="007C2261" w:rsidRDefault="00471C54" w:rsidP="00471C5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4</w:t>
            </w:r>
          </w:p>
        </w:tc>
        <w:tc>
          <w:tcPr>
            <w:tcW w:w="5182" w:type="dxa"/>
          </w:tcPr>
          <w:p w14:paraId="2AE4AB9E" w14:textId="77777777" w:rsidR="00471C54" w:rsidRPr="00DB237B" w:rsidRDefault="00324506" w:rsidP="00471C54">
            <w:pPr>
              <w:spacing w:line="320" w:lineRule="exact"/>
              <w:rPr>
                <w:rFonts w:ascii="Times New Roman" w:eastAsia="標楷體" w:hAnsi="Times New Roman" w:cs="Times New Roman"/>
                <w:sz w:val="28"/>
                <w:szCs w:val="28"/>
              </w:rPr>
            </w:pPr>
            <w:r w:rsidRPr="00324506">
              <w:rPr>
                <w:rFonts w:ascii="Times New Roman" w:eastAsia="標楷體" w:hAnsi="Times New Roman" w:cs="Times New Roman"/>
                <w:sz w:val="28"/>
                <w:szCs w:val="28"/>
              </w:rPr>
              <w:t>螺絲組</w:t>
            </w:r>
            <w:r w:rsidRPr="00324506">
              <w:rPr>
                <w:rFonts w:ascii="Times New Roman" w:eastAsia="標楷體" w:hAnsi="Times New Roman" w:cs="Times New Roman"/>
                <w:sz w:val="28"/>
                <w:szCs w:val="28"/>
              </w:rPr>
              <w:t>(</w:t>
            </w:r>
            <w:r w:rsidRPr="00324506">
              <w:rPr>
                <w:rFonts w:ascii="Times New Roman" w:eastAsia="標楷體" w:hAnsi="Times New Roman" w:cs="Times New Roman"/>
                <w:sz w:val="28"/>
                <w:szCs w:val="28"/>
              </w:rPr>
              <w:t>包含螺絲、螺帽、平</w:t>
            </w:r>
            <w:r w:rsidR="009A32A2">
              <w:rPr>
                <w:rFonts w:ascii="Times New Roman" w:eastAsia="標楷體" w:hAnsi="Times New Roman" w:cs="Times New Roman" w:hint="eastAsia"/>
                <w:sz w:val="28"/>
                <w:szCs w:val="28"/>
              </w:rPr>
              <w:t>板</w:t>
            </w:r>
            <w:r w:rsidRPr="00324506">
              <w:rPr>
                <w:rFonts w:ascii="Times New Roman" w:eastAsia="標楷體" w:hAnsi="Times New Roman" w:cs="Times New Roman"/>
                <w:sz w:val="28"/>
                <w:szCs w:val="28"/>
              </w:rPr>
              <w:t>華司與彈簧華司等</w:t>
            </w:r>
            <w:r w:rsidRPr="00324506">
              <w:rPr>
                <w:rFonts w:ascii="Times New Roman" w:eastAsia="標楷體" w:hAnsi="Times New Roman" w:cs="Times New Roman"/>
                <w:sz w:val="28"/>
                <w:szCs w:val="28"/>
              </w:rPr>
              <w:t>)</w:t>
            </w:r>
            <w:r>
              <w:rPr>
                <w:rFonts w:ascii="Times New Roman" w:eastAsia="標楷體" w:hAnsi="Times New Roman" w:cs="Times New Roman" w:hint="eastAsia"/>
                <w:sz w:val="28"/>
                <w:szCs w:val="28"/>
              </w:rPr>
              <w:t>是否</w:t>
            </w:r>
            <w:r w:rsidRPr="00324506">
              <w:rPr>
                <w:rFonts w:ascii="Times New Roman" w:eastAsia="標楷體" w:hAnsi="Times New Roman" w:cs="Times New Roman"/>
                <w:sz w:val="28"/>
                <w:szCs w:val="28"/>
              </w:rPr>
              <w:t>為同一材質，可為熱浸鍍鋅或電鍍鋅材質或不銹鋼材質等抗腐蝕材質，並取得抗腐蝕品質測試報告。</w:t>
            </w:r>
          </w:p>
        </w:tc>
        <w:tc>
          <w:tcPr>
            <w:tcW w:w="1417" w:type="dxa"/>
          </w:tcPr>
          <w:p w14:paraId="21989B27" w14:textId="77777777" w:rsidR="00471C54" w:rsidRPr="007C2261" w:rsidRDefault="00471C54" w:rsidP="00471C54">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14:paraId="7684EDF9" w14:textId="77777777" w:rsidR="00471C54" w:rsidRPr="007C2261" w:rsidRDefault="00471C54" w:rsidP="00471C54">
            <w:pPr>
              <w:jc w:val="center"/>
              <w:rPr>
                <w:rFonts w:ascii="Times New Roman" w:eastAsia="標楷體" w:hAnsi="Times New Roman" w:cs="Times New Roman"/>
                <w:sz w:val="28"/>
                <w:szCs w:val="28"/>
              </w:rPr>
            </w:pPr>
          </w:p>
        </w:tc>
      </w:tr>
      <w:tr w:rsidR="00471C54" w:rsidRPr="00B426A4" w14:paraId="2BA1EDFE" w14:textId="77777777" w:rsidTr="008E46BF">
        <w:trPr>
          <w:trHeight w:val="358"/>
        </w:trPr>
        <w:tc>
          <w:tcPr>
            <w:tcW w:w="880" w:type="dxa"/>
          </w:tcPr>
          <w:p w14:paraId="76A1C136" w14:textId="77777777"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5</w:t>
            </w:r>
          </w:p>
        </w:tc>
        <w:tc>
          <w:tcPr>
            <w:tcW w:w="5182" w:type="dxa"/>
          </w:tcPr>
          <w:p w14:paraId="367E3D23" w14:textId="77777777" w:rsidR="00471C54" w:rsidRPr="006E2212" w:rsidRDefault="00471C54" w:rsidP="00471C54">
            <w:pPr>
              <w:spacing w:line="320" w:lineRule="exact"/>
              <w:rPr>
                <w:rFonts w:ascii="Times New Roman" w:eastAsia="標楷體" w:hAnsi="Times New Roman" w:cs="Times New Roman"/>
                <w:sz w:val="28"/>
                <w:szCs w:val="28"/>
              </w:rPr>
            </w:pPr>
            <w:r w:rsidRPr="00DB237B">
              <w:rPr>
                <w:rFonts w:ascii="Times New Roman" w:eastAsia="標楷體" w:hAnsi="Times New Roman" w:cs="Times New Roman"/>
                <w:sz w:val="28"/>
                <w:szCs w:val="28"/>
              </w:rPr>
              <w:t>每一構件連結螺絲組</w:t>
            </w:r>
            <w:r>
              <w:rPr>
                <w:rFonts w:ascii="Times New Roman" w:eastAsia="標楷體" w:hAnsi="Times New Roman" w:cs="Times New Roman" w:hint="eastAsia"/>
                <w:sz w:val="28"/>
                <w:szCs w:val="28"/>
              </w:rPr>
              <w:t>是否</w:t>
            </w:r>
            <w:r w:rsidRPr="00DB237B">
              <w:rPr>
                <w:rFonts w:ascii="Times New Roman" w:eastAsia="標楷體" w:hAnsi="Times New Roman" w:cs="Times New Roman"/>
                <w:sz w:val="28"/>
                <w:szCs w:val="28"/>
              </w:rPr>
              <w:t>包含抗腐蝕螺絲、至少</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片彈簧華司、至少</w:t>
            </w:r>
            <w:r w:rsidRPr="00DB237B">
              <w:rPr>
                <w:rFonts w:ascii="Times New Roman" w:eastAsia="標楷體" w:hAnsi="Times New Roman" w:cs="Times New Roman"/>
                <w:sz w:val="28"/>
                <w:szCs w:val="28"/>
              </w:rPr>
              <w:t>2</w:t>
            </w:r>
            <w:r w:rsidRPr="00DB237B">
              <w:rPr>
                <w:rFonts w:ascii="Times New Roman" w:eastAsia="標楷體" w:hAnsi="Times New Roman" w:cs="Times New Roman"/>
                <w:sz w:val="28"/>
                <w:szCs w:val="28"/>
              </w:rPr>
              <w:t>片平板華司、至少</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個抗腐蝕六角螺帽以及於六角螺帽上再套上</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個抗腐蝕六角蓋型螺帽。</w:t>
            </w:r>
          </w:p>
        </w:tc>
        <w:tc>
          <w:tcPr>
            <w:tcW w:w="1417" w:type="dxa"/>
          </w:tcPr>
          <w:p w14:paraId="23FC3FC2" w14:textId="77777777"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14:paraId="1F26B95D" w14:textId="77777777" w:rsidR="00471C54" w:rsidRPr="007C2261" w:rsidRDefault="00471C54" w:rsidP="00471C54">
            <w:pPr>
              <w:jc w:val="center"/>
              <w:rPr>
                <w:rFonts w:ascii="Times New Roman" w:eastAsia="標楷體" w:hAnsi="Times New Roman" w:cs="Times New Roman"/>
                <w:sz w:val="28"/>
                <w:szCs w:val="28"/>
              </w:rPr>
            </w:pPr>
          </w:p>
        </w:tc>
      </w:tr>
      <w:tr w:rsidR="00471C54" w:rsidRPr="00B426A4" w14:paraId="0FAA93CB" w14:textId="77777777" w:rsidTr="008E46BF">
        <w:trPr>
          <w:trHeight w:val="358"/>
        </w:trPr>
        <w:tc>
          <w:tcPr>
            <w:tcW w:w="880" w:type="dxa"/>
          </w:tcPr>
          <w:p w14:paraId="7E33EE81" w14:textId="77777777"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6</w:t>
            </w:r>
          </w:p>
        </w:tc>
        <w:tc>
          <w:tcPr>
            <w:tcW w:w="5182" w:type="dxa"/>
          </w:tcPr>
          <w:p w14:paraId="2951C4C6" w14:textId="77777777" w:rsidR="00471C54" w:rsidRPr="006E2212" w:rsidRDefault="00471C54" w:rsidP="00471C54">
            <w:pPr>
              <w:spacing w:line="32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支撐架材質的選擇，是否採用下述其一規範。</w:t>
            </w:r>
            <w:r w:rsidRPr="00DB237B">
              <w:rPr>
                <w:rFonts w:ascii="Times New Roman" w:eastAsia="標楷體" w:hAnsi="Times New Roman" w:cs="Times New Roman"/>
                <w:sz w:val="28"/>
                <w:szCs w:val="28"/>
              </w:rPr>
              <w:t>若採用鋼構基材，</w:t>
            </w:r>
            <w:r w:rsidR="00324506" w:rsidRPr="00324506">
              <w:rPr>
                <w:rFonts w:ascii="Times New Roman" w:eastAsia="標楷體" w:hAnsi="Times New Roman" w:cs="Times New Roman"/>
                <w:sz w:val="28"/>
                <w:szCs w:val="28"/>
              </w:rPr>
              <w:t>應為一般結構用鋼材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如</w:t>
            </w:r>
            <w:r w:rsidR="00324506" w:rsidRPr="00324506">
              <w:rPr>
                <w:rFonts w:ascii="Times New Roman" w:eastAsia="標楷體" w:hAnsi="Times New Roman" w:cs="Times New Roman"/>
                <w:sz w:val="28"/>
                <w:szCs w:val="28"/>
              </w:rPr>
              <w:t>ASTM A709</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ASTM A36</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A572</w:t>
            </w:r>
            <w:r w:rsidR="00324506" w:rsidRPr="00324506">
              <w:rPr>
                <w:rFonts w:ascii="Times New Roman" w:eastAsia="標楷體" w:hAnsi="Times New Roman" w:cs="Times New Roman"/>
                <w:sz w:val="28"/>
                <w:szCs w:val="28"/>
              </w:rPr>
              <w:t>等</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或冷軋鋼構材外加表面防蝕處理，或耐候鋼材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如</w:t>
            </w:r>
            <w:r w:rsidR="00324506" w:rsidRPr="00324506">
              <w:rPr>
                <w:rFonts w:ascii="Times New Roman" w:eastAsia="標楷體" w:hAnsi="Times New Roman" w:cs="Times New Roman"/>
                <w:sz w:val="28"/>
                <w:szCs w:val="28"/>
              </w:rPr>
              <w:t>ASTM A588</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CNS 4620</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JIS G3114</w:t>
            </w:r>
            <w:r w:rsidR="00324506" w:rsidRPr="00324506">
              <w:rPr>
                <w:rFonts w:ascii="Times New Roman" w:eastAsia="標楷體" w:hAnsi="Times New Roman" w:cs="Times New Roman"/>
                <w:sz w:val="28"/>
                <w:szCs w:val="28"/>
              </w:rPr>
              <w:t>等</w:t>
            </w:r>
            <w:r w:rsidR="00324506" w:rsidRPr="00324506">
              <w:rPr>
                <w:rFonts w:ascii="Times New Roman" w:eastAsia="標楷體" w:hAnsi="Times New Roman" w:cs="Times New Roman"/>
                <w:sz w:val="28"/>
                <w:szCs w:val="28"/>
              </w:rPr>
              <w:t>)</w:t>
            </w:r>
            <w:r>
              <w:rPr>
                <w:rFonts w:ascii="Times New Roman" w:eastAsia="標楷體" w:hAnsi="Times New Roman" w:cs="Times New Roman" w:hint="eastAsia"/>
                <w:sz w:val="28"/>
                <w:szCs w:val="28"/>
              </w:rPr>
              <w:t>;</w:t>
            </w:r>
            <w:r w:rsidRPr="00DB237B">
              <w:rPr>
                <w:rFonts w:ascii="Times New Roman" w:eastAsia="標楷體" w:hAnsi="Times New Roman" w:cs="Times New Roman"/>
                <w:sz w:val="28"/>
                <w:szCs w:val="28"/>
              </w:rPr>
              <w:t>若採用鋁合金鋁擠型基材，其鋁合金材質應為</w:t>
            </w:r>
            <w:r w:rsidRPr="00DB237B">
              <w:rPr>
                <w:rFonts w:ascii="Times New Roman" w:eastAsia="標楷體" w:hAnsi="Times New Roman" w:cs="Times New Roman"/>
                <w:sz w:val="28"/>
                <w:szCs w:val="28"/>
              </w:rPr>
              <w:t>6005T5</w:t>
            </w:r>
            <w:r w:rsidRPr="00DB237B">
              <w:rPr>
                <w:rFonts w:ascii="Times New Roman" w:eastAsia="標楷體" w:hAnsi="Times New Roman" w:cs="Times New Roman"/>
                <w:sz w:val="28"/>
                <w:szCs w:val="28"/>
              </w:rPr>
              <w:t>或</w:t>
            </w:r>
            <w:r w:rsidRPr="00DB237B">
              <w:rPr>
                <w:rFonts w:ascii="Times New Roman" w:eastAsia="標楷體" w:hAnsi="Times New Roman" w:cs="Times New Roman"/>
                <w:sz w:val="28"/>
                <w:szCs w:val="28"/>
              </w:rPr>
              <w:t>6061T5</w:t>
            </w:r>
            <w:r w:rsidRPr="00DB237B">
              <w:rPr>
                <w:rFonts w:ascii="Times New Roman" w:eastAsia="標楷體" w:hAnsi="Times New Roman" w:cs="Times New Roman"/>
                <w:sz w:val="28"/>
                <w:szCs w:val="28"/>
              </w:rPr>
              <w:t>以上等級，並須符合結構安全要求。</w:t>
            </w:r>
          </w:p>
        </w:tc>
        <w:tc>
          <w:tcPr>
            <w:tcW w:w="1417" w:type="dxa"/>
          </w:tcPr>
          <w:p w14:paraId="40F6A7C9" w14:textId="77777777"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14:paraId="518FAB47" w14:textId="77777777" w:rsidR="00471C54" w:rsidRPr="007C2261" w:rsidRDefault="00471C54" w:rsidP="00471C54">
            <w:pPr>
              <w:jc w:val="center"/>
              <w:rPr>
                <w:rFonts w:ascii="Times New Roman" w:eastAsia="標楷體" w:hAnsi="Times New Roman" w:cs="Times New Roman"/>
                <w:sz w:val="28"/>
                <w:szCs w:val="28"/>
              </w:rPr>
            </w:pPr>
          </w:p>
        </w:tc>
      </w:tr>
      <w:tr w:rsidR="00471C54" w:rsidRPr="00B426A4" w14:paraId="624F1805" w14:textId="77777777" w:rsidTr="008E46BF">
        <w:trPr>
          <w:trHeight w:val="358"/>
        </w:trPr>
        <w:tc>
          <w:tcPr>
            <w:tcW w:w="880" w:type="dxa"/>
          </w:tcPr>
          <w:p w14:paraId="1DF493C9" w14:textId="77777777"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7</w:t>
            </w:r>
          </w:p>
        </w:tc>
        <w:tc>
          <w:tcPr>
            <w:tcW w:w="5182" w:type="dxa"/>
          </w:tcPr>
          <w:p w14:paraId="4AD652F8" w14:textId="77777777" w:rsidR="00471C54" w:rsidRPr="00DB237B" w:rsidRDefault="00471C54" w:rsidP="00324506">
            <w:pPr>
              <w:spacing w:line="32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支撐架表面處理的選擇，是否採用下述其一規範。</w:t>
            </w:r>
            <w:r w:rsidR="00324506" w:rsidRPr="00324506">
              <w:rPr>
                <w:rFonts w:ascii="Times New Roman" w:eastAsia="標楷體" w:hAnsi="Times New Roman" w:cs="Times New Roman"/>
                <w:sz w:val="28"/>
                <w:szCs w:val="28"/>
              </w:rPr>
              <w:t>鋼構基材表面處理，須以設置地點符合</w:t>
            </w:r>
            <w:r w:rsidR="00324506" w:rsidRPr="00324506">
              <w:rPr>
                <w:rFonts w:ascii="Times New Roman" w:eastAsia="標楷體" w:hAnsi="Times New Roman" w:cs="Times New Roman"/>
                <w:sz w:val="28"/>
                <w:szCs w:val="28"/>
              </w:rPr>
              <w:t>ISO 9223</w:t>
            </w:r>
            <w:r w:rsidR="00324506" w:rsidRPr="00324506">
              <w:rPr>
                <w:rFonts w:ascii="Times New Roman" w:eastAsia="標楷體" w:hAnsi="Times New Roman" w:cs="Times New Roman"/>
                <w:sz w:val="28"/>
                <w:szCs w:val="28"/>
              </w:rPr>
              <w:t>之腐蝕環境分類等級，且至少以中度腐蝕</w:t>
            </w:r>
            <w:r w:rsidR="00324506" w:rsidRPr="00324506">
              <w:rPr>
                <w:rFonts w:ascii="Times New Roman" w:eastAsia="標楷體" w:hAnsi="Times New Roman" w:cs="Times New Roman"/>
                <w:sz w:val="28"/>
                <w:szCs w:val="28"/>
              </w:rPr>
              <w:t>(ISO 9223-C3)</w:t>
            </w:r>
            <w:r w:rsidR="00324506" w:rsidRPr="00324506">
              <w:rPr>
                <w:rFonts w:ascii="Times New Roman" w:eastAsia="標楷體" w:hAnsi="Times New Roman" w:cs="Times New Roman"/>
                <w:sz w:val="28"/>
                <w:szCs w:val="28"/>
              </w:rPr>
              <w:t>等級以</w:t>
            </w:r>
            <w:r w:rsidR="00324506" w:rsidRPr="00324506">
              <w:rPr>
                <w:rFonts w:ascii="Times New Roman" w:eastAsia="標楷體" w:hAnsi="Times New Roman" w:cs="Times New Roman"/>
                <w:sz w:val="28"/>
                <w:szCs w:val="28"/>
              </w:rPr>
              <w:lastRenderedPageBreak/>
              <w:t>上為處理基準，並以</w:t>
            </w:r>
            <w:r w:rsidR="00324506" w:rsidRPr="00324506">
              <w:rPr>
                <w:rFonts w:ascii="Times New Roman" w:eastAsia="標楷體" w:hAnsi="Times New Roman" w:cs="Times New Roman"/>
                <w:sz w:val="28"/>
                <w:szCs w:val="28"/>
              </w:rPr>
              <w:t>20</w:t>
            </w:r>
            <w:r w:rsidR="00324506" w:rsidRPr="00324506">
              <w:rPr>
                <w:rFonts w:ascii="Times New Roman" w:eastAsia="標楷體" w:hAnsi="Times New Roman" w:cs="Times New Roman"/>
                <w:sz w:val="28"/>
                <w:szCs w:val="28"/>
              </w:rPr>
              <w:t>年</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含</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以上抗腐蝕性能進行表面處理，並由專業機構提出施</w:t>
            </w:r>
            <w:r w:rsidR="00324506">
              <w:rPr>
                <w:rFonts w:ascii="Times New Roman" w:eastAsia="標楷體" w:hAnsi="Times New Roman" w:cs="Times New Roman"/>
                <w:sz w:val="28"/>
                <w:szCs w:val="28"/>
              </w:rPr>
              <w:t>作說明與品質保證證明</w:t>
            </w:r>
            <w:r w:rsidR="00324506">
              <w:rPr>
                <w:rFonts w:ascii="Times New Roman" w:eastAsia="標楷體" w:hAnsi="Times New Roman" w:cs="Times New Roman" w:hint="eastAsia"/>
                <w:sz w:val="28"/>
                <w:szCs w:val="28"/>
              </w:rPr>
              <w:t>;</w:t>
            </w:r>
            <w:r w:rsidR="00324506" w:rsidRPr="00DB237B">
              <w:rPr>
                <w:rFonts w:ascii="Times New Roman" w:eastAsia="標楷體" w:hAnsi="Times New Roman" w:cs="Times New Roman"/>
                <w:sz w:val="28"/>
                <w:szCs w:val="28"/>
              </w:rPr>
              <w:t>若採用鋁合金鋁擠型基材，</w:t>
            </w:r>
            <w:r w:rsidR="00324506" w:rsidRPr="00324506">
              <w:rPr>
                <w:rFonts w:ascii="Times New Roman" w:eastAsia="標楷體" w:hAnsi="Times New Roman" w:cs="Times New Roman"/>
                <w:sz w:val="28"/>
                <w:szCs w:val="28"/>
              </w:rPr>
              <w:t>其表面處理方式採陽極處理厚度</w:t>
            </w:r>
            <w:r w:rsidR="00324506" w:rsidRPr="00324506">
              <w:rPr>
                <w:rFonts w:ascii="Times New Roman" w:eastAsia="標楷體" w:hAnsi="Times New Roman" w:cs="Times New Roman"/>
                <w:sz w:val="28"/>
                <w:szCs w:val="28"/>
              </w:rPr>
              <w:t>14µm</w:t>
            </w:r>
            <w:r w:rsidR="00324506" w:rsidRPr="00324506">
              <w:rPr>
                <w:rFonts w:ascii="Times New Roman" w:eastAsia="標楷體" w:hAnsi="Times New Roman" w:cs="Times New Roman"/>
                <w:sz w:val="28"/>
                <w:szCs w:val="28"/>
              </w:rPr>
              <w:t>以上及外加一層膜厚</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以上之壓克力透明漆之表面防蝕處理，除鋁擠型構材外的鋁合金板、小配件等之表面處理方式可為陽極處理厚度</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以上及外加一層膜厚</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以上之壓克力透明漆，且皆需取得具有</w:t>
            </w:r>
            <w:r w:rsidR="00324506" w:rsidRPr="00324506">
              <w:rPr>
                <w:rFonts w:ascii="Times New Roman" w:eastAsia="標楷體" w:hAnsi="Times New Roman" w:cs="Times New Roman"/>
                <w:sz w:val="28"/>
                <w:szCs w:val="28"/>
              </w:rPr>
              <w:t>TAF</w:t>
            </w:r>
            <w:r w:rsidR="00324506" w:rsidRPr="00324506">
              <w:rPr>
                <w:rFonts w:ascii="Times New Roman" w:eastAsia="標楷體" w:hAnsi="Times New Roman" w:cs="Times New Roman"/>
                <w:sz w:val="28"/>
                <w:szCs w:val="28"/>
              </w:rPr>
              <w:t>認可之測試實驗室測試合格報告。</w:t>
            </w:r>
          </w:p>
        </w:tc>
        <w:tc>
          <w:tcPr>
            <w:tcW w:w="1417" w:type="dxa"/>
          </w:tcPr>
          <w:p w14:paraId="1B39E2D7" w14:textId="77777777"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lastRenderedPageBreak/>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14:paraId="16C0176B" w14:textId="77777777" w:rsidR="00471C54" w:rsidRPr="007C2261" w:rsidRDefault="00471C54" w:rsidP="00471C54">
            <w:pPr>
              <w:jc w:val="center"/>
              <w:rPr>
                <w:rFonts w:ascii="Times New Roman" w:eastAsia="標楷體" w:hAnsi="Times New Roman" w:cs="Times New Roman"/>
                <w:sz w:val="28"/>
                <w:szCs w:val="28"/>
              </w:rPr>
            </w:pPr>
          </w:p>
        </w:tc>
      </w:tr>
      <w:tr w:rsidR="00471C54" w:rsidRPr="00B426A4" w14:paraId="78D3286D" w14:textId="77777777" w:rsidTr="008E46BF">
        <w:trPr>
          <w:trHeight w:val="358"/>
        </w:trPr>
        <w:tc>
          <w:tcPr>
            <w:tcW w:w="880" w:type="dxa"/>
          </w:tcPr>
          <w:p w14:paraId="0F5961D8" w14:textId="77777777"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8</w:t>
            </w:r>
          </w:p>
        </w:tc>
        <w:tc>
          <w:tcPr>
            <w:tcW w:w="5182" w:type="dxa"/>
          </w:tcPr>
          <w:p w14:paraId="730B4FC4" w14:textId="77777777" w:rsidR="00471C54" w:rsidRPr="006E2212" w:rsidRDefault="00471C54" w:rsidP="00471C54">
            <w:pPr>
              <w:spacing w:line="320" w:lineRule="exact"/>
              <w:rPr>
                <w:rFonts w:ascii="Times New Roman" w:eastAsia="標楷體" w:hAnsi="Times New Roman" w:cs="Times New Roman"/>
                <w:sz w:val="28"/>
                <w:szCs w:val="28"/>
              </w:rPr>
            </w:pPr>
            <w:r w:rsidRPr="008A3BDB">
              <w:rPr>
                <w:rFonts w:ascii="Times New Roman" w:eastAsia="標楷體" w:hAnsi="Times New Roman" w:cs="Times New Roman"/>
                <w:sz w:val="28"/>
                <w:szCs w:val="28"/>
              </w:rPr>
              <w:t>太陽光電模組鋁框與</w:t>
            </w:r>
            <w:r w:rsidR="009A32A2" w:rsidRPr="00324506">
              <w:rPr>
                <w:rFonts w:ascii="Times New Roman" w:eastAsia="標楷體" w:hAnsi="Times New Roman" w:cs="Times New Roman"/>
                <w:sz w:val="28"/>
                <w:szCs w:val="28"/>
              </w:rPr>
              <w:t>鋼構基材</w:t>
            </w:r>
            <w:r>
              <w:rPr>
                <w:rFonts w:ascii="Times New Roman" w:eastAsia="標楷體" w:hAnsi="Times New Roman" w:cs="Times New Roman"/>
                <w:sz w:val="28"/>
                <w:szCs w:val="28"/>
              </w:rPr>
              <w:t>接觸位置</w:t>
            </w:r>
            <w:r>
              <w:rPr>
                <w:rFonts w:ascii="Times New Roman" w:eastAsia="標楷體" w:hAnsi="Times New Roman" w:cs="Times New Roman" w:hint="eastAsia"/>
                <w:sz w:val="28"/>
                <w:szCs w:val="28"/>
              </w:rPr>
              <w:t>是否</w:t>
            </w:r>
            <w:r w:rsidRPr="008A3BDB">
              <w:rPr>
                <w:rFonts w:ascii="Times New Roman" w:eastAsia="標楷體" w:hAnsi="Times New Roman" w:cs="Times New Roman"/>
                <w:sz w:val="28"/>
                <w:szCs w:val="28"/>
              </w:rPr>
              <w:t>加裝鐵氟龍絕緣墊片以隔開二者，避免產生電位差腐蝕</w:t>
            </w:r>
            <w:r>
              <w:rPr>
                <w:rFonts w:ascii="Times New Roman" w:eastAsia="標楷體" w:hAnsi="Times New Roman" w:cs="Times New Roman" w:hint="eastAsia"/>
                <w:sz w:val="28"/>
                <w:szCs w:val="28"/>
              </w:rPr>
              <w:t>。</w:t>
            </w:r>
          </w:p>
        </w:tc>
        <w:tc>
          <w:tcPr>
            <w:tcW w:w="1417" w:type="dxa"/>
          </w:tcPr>
          <w:p w14:paraId="14000A2B" w14:textId="77777777"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14:paraId="6092BFC1" w14:textId="77777777" w:rsidR="00471C54" w:rsidRPr="007C2261" w:rsidRDefault="00471C54" w:rsidP="00471C54">
            <w:pPr>
              <w:jc w:val="center"/>
              <w:rPr>
                <w:rFonts w:ascii="Times New Roman" w:eastAsia="標楷體" w:hAnsi="Times New Roman" w:cs="Times New Roman"/>
                <w:sz w:val="28"/>
                <w:szCs w:val="28"/>
              </w:rPr>
            </w:pPr>
          </w:p>
        </w:tc>
      </w:tr>
      <w:tr w:rsidR="00471C54" w:rsidRPr="00B426A4" w14:paraId="1D448AC1" w14:textId="77777777" w:rsidTr="008E46BF">
        <w:trPr>
          <w:trHeight w:val="358"/>
        </w:trPr>
        <w:tc>
          <w:tcPr>
            <w:tcW w:w="880" w:type="dxa"/>
          </w:tcPr>
          <w:p w14:paraId="57C2CB37" w14:textId="77777777"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9</w:t>
            </w:r>
          </w:p>
        </w:tc>
        <w:tc>
          <w:tcPr>
            <w:tcW w:w="5182" w:type="dxa"/>
          </w:tcPr>
          <w:p w14:paraId="66FAF34A" w14:textId="77777777" w:rsidR="00471C54" w:rsidRPr="006E2212" w:rsidRDefault="00471C54" w:rsidP="00471C54">
            <w:pPr>
              <w:spacing w:line="320" w:lineRule="exact"/>
              <w:rPr>
                <w:rFonts w:ascii="Times New Roman" w:eastAsia="標楷體" w:hAnsi="Times New Roman" w:cs="Times New Roman"/>
                <w:sz w:val="28"/>
                <w:szCs w:val="28"/>
              </w:rPr>
            </w:pPr>
            <w:r w:rsidRPr="008A3BDB">
              <w:rPr>
                <w:rFonts w:ascii="Times New Roman" w:eastAsia="標楷體" w:hAnsi="Times New Roman" w:cs="Times New Roman"/>
                <w:sz w:val="28"/>
                <w:szCs w:val="28"/>
              </w:rPr>
              <w:t>螺絲組與太陽光電模組鋁框接觸處之平板華司下方應再加裝鐵氟龍絕緣墊片以隔開螺絲組及模組鋁框</w:t>
            </w:r>
            <w:r w:rsidRPr="00DB237B">
              <w:rPr>
                <w:rFonts w:ascii="Times New Roman" w:eastAsia="標楷體" w:hAnsi="Times New Roman" w:cs="Times New Roman"/>
                <w:sz w:val="28"/>
                <w:szCs w:val="28"/>
              </w:rPr>
              <w:t>。</w:t>
            </w:r>
          </w:p>
        </w:tc>
        <w:tc>
          <w:tcPr>
            <w:tcW w:w="1417" w:type="dxa"/>
          </w:tcPr>
          <w:p w14:paraId="445456D1" w14:textId="77777777"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14:paraId="72937035" w14:textId="77777777" w:rsidR="00471C54" w:rsidRPr="007C2261" w:rsidRDefault="00471C54" w:rsidP="00471C54">
            <w:pPr>
              <w:jc w:val="center"/>
              <w:rPr>
                <w:rFonts w:ascii="Times New Roman" w:eastAsia="標楷體" w:hAnsi="Times New Roman" w:cs="Times New Roman"/>
                <w:sz w:val="28"/>
                <w:szCs w:val="28"/>
              </w:rPr>
            </w:pPr>
          </w:p>
        </w:tc>
      </w:tr>
    </w:tbl>
    <w:p w14:paraId="698BDE5C" w14:textId="77777777" w:rsidR="00B426A4" w:rsidRDefault="00EA58A4">
      <w:pPr>
        <w:rPr>
          <w:rFonts w:ascii="Times New Roman" w:eastAsia="標楷體" w:hAnsi="Times New Roman" w:cs="Times New Roman"/>
        </w:rPr>
      </w:pPr>
      <w:r>
        <w:rPr>
          <w:rFonts w:ascii="Times New Roman" w:eastAsia="標楷體" w:hAnsi="Times New Roman" w:cs="Times New Roman" w:hint="eastAsia"/>
        </w:rPr>
        <w:t>註：檢驗結果須全部為是，若有否者，則需由得標廠商盡速修正</w:t>
      </w:r>
      <w:r w:rsidR="0093782D">
        <w:rPr>
          <w:rFonts w:ascii="Times New Roman" w:eastAsia="標楷體" w:hAnsi="Times New Roman" w:cs="Times New Roman" w:hint="eastAsia"/>
        </w:rPr>
        <w:t>，以完成檢驗</w:t>
      </w:r>
      <w:r>
        <w:rPr>
          <w:rFonts w:ascii="Times New Roman" w:eastAsia="標楷體" w:hAnsi="Times New Roman" w:cs="Times New Roman" w:hint="eastAsia"/>
        </w:rPr>
        <w:t>。</w:t>
      </w:r>
    </w:p>
    <w:sectPr w:rsidR="00B426A4" w:rsidSect="008E46BF">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6BC5F" w14:textId="77777777" w:rsidR="00EC70D5" w:rsidRDefault="00EC70D5" w:rsidP="002C4EF1">
      <w:r>
        <w:separator/>
      </w:r>
    </w:p>
  </w:endnote>
  <w:endnote w:type="continuationSeparator" w:id="0">
    <w:p w14:paraId="30359EDB" w14:textId="77777777" w:rsidR="00EC70D5" w:rsidRDefault="00EC70D5" w:rsidP="002C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標楷體">
    <w:altName w:val="Batang"/>
    <w:charset w:val="88"/>
    <w:family w:val="script"/>
    <w:pitch w:val="fixed"/>
    <w:sig w:usb0="F1007BFF" w:usb1="29FFFFFF" w:usb2="00000037" w:usb3="00000000" w:csb0="003F00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4C03A" w14:textId="77777777" w:rsidR="00EC70D5" w:rsidRDefault="00EC70D5" w:rsidP="002C4EF1">
      <w:r>
        <w:separator/>
      </w:r>
    </w:p>
  </w:footnote>
  <w:footnote w:type="continuationSeparator" w:id="0">
    <w:p w14:paraId="1AD28EE0" w14:textId="77777777" w:rsidR="00EC70D5" w:rsidRDefault="00EC70D5" w:rsidP="002C4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6A4"/>
    <w:rsid w:val="00062811"/>
    <w:rsid w:val="000810D1"/>
    <w:rsid w:val="00122093"/>
    <w:rsid w:val="001606A1"/>
    <w:rsid w:val="00196A22"/>
    <w:rsid w:val="001E3A48"/>
    <w:rsid w:val="00277330"/>
    <w:rsid w:val="002C4EF1"/>
    <w:rsid w:val="00324506"/>
    <w:rsid w:val="003339E0"/>
    <w:rsid w:val="003E0D30"/>
    <w:rsid w:val="00423F88"/>
    <w:rsid w:val="00441AFF"/>
    <w:rsid w:val="004523C0"/>
    <w:rsid w:val="004529A5"/>
    <w:rsid w:val="00471C54"/>
    <w:rsid w:val="00474968"/>
    <w:rsid w:val="004B2FC6"/>
    <w:rsid w:val="00596603"/>
    <w:rsid w:val="005B279F"/>
    <w:rsid w:val="005E1AF6"/>
    <w:rsid w:val="005E7253"/>
    <w:rsid w:val="00627F6E"/>
    <w:rsid w:val="0063578A"/>
    <w:rsid w:val="00695E26"/>
    <w:rsid w:val="006E2212"/>
    <w:rsid w:val="007C2261"/>
    <w:rsid w:val="00865A6E"/>
    <w:rsid w:val="008A3BDB"/>
    <w:rsid w:val="008B2AD0"/>
    <w:rsid w:val="008E46BF"/>
    <w:rsid w:val="00934BBE"/>
    <w:rsid w:val="0093782D"/>
    <w:rsid w:val="009A32A2"/>
    <w:rsid w:val="00A1257B"/>
    <w:rsid w:val="00B1544F"/>
    <w:rsid w:val="00B426A4"/>
    <w:rsid w:val="00B701CA"/>
    <w:rsid w:val="00B757C0"/>
    <w:rsid w:val="00B77AFC"/>
    <w:rsid w:val="00B85169"/>
    <w:rsid w:val="00C1421A"/>
    <w:rsid w:val="00C40361"/>
    <w:rsid w:val="00CC0E3B"/>
    <w:rsid w:val="00CF29DA"/>
    <w:rsid w:val="00D15A3E"/>
    <w:rsid w:val="00D51D27"/>
    <w:rsid w:val="00DB237B"/>
    <w:rsid w:val="00E85B8F"/>
    <w:rsid w:val="00E92BEC"/>
    <w:rsid w:val="00EA58A4"/>
    <w:rsid w:val="00EC70D5"/>
    <w:rsid w:val="00FA5C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64AA0"/>
  <w15:docId w15:val="{AB33EA33-9C71-4227-A366-43C943E6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2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C4EF1"/>
    <w:pPr>
      <w:tabs>
        <w:tab w:val="center" w:pos="4153"/>
        <w:tab w:val="right" w:pos="8306"/>
      </w:tabs>
      <w:snapToGrid w:val="0"/>
    </w:pPr>
    <w:rPr>
      <w:sz w:val="20"/>
      <w:szCs w:val="20"/>
    </w:rPr>
  </w:style>
  <w:style w:type="character" w:customStyle="1" w:styleId="a5">
    <w:name w:val="頁首 字元"/>
    <w:basedOn w:val="a0"/>
    <w:link w:val="a4"/>
    <w:uiPriority w:val="99"/>
    <w:rsid w:val="002C4EF1"/>
    <w:rPr>
      <w:sz w:val="20"/>
      <w:szCs w:val="20"/>
    </w:rPr>
  </w:style>
  <w:style w:type="paragraph" w:styleId="a6">
    <w:name w:val="footer"/>
    <w:basedOn w:val="a"/>
    <w:link w:val="a7"/>
    <w:uiPriority w:val="99"/>
    <w:unhideWhenUsed/>
    <w:rsid w:val="002C4EF1"/>
    <w:pPr>
      <w:tabs>
        <w:tab w:val="center" w:pos="4153"/>
        <w:tab w:val="right" w:pos="8306"/>
      </w:tabs>
      <w:snapToGrid w:val="0"/>
    </w:pPr>
    <w:rPr>
      <w:sz w:val="20"/>
      <w:szCs w:val="20"/>
    </w:rPr>
  </w:style>
  <w:style w:type="character" w:customStyle="1" w:styleId="a7">
    <w:name w:val="頁尾 字元"/>
    <w:basedOn w:val="a0"/>
    <w:link w:val="a6"/>
    <w:uiPriority w:val="99"/>
    <w:rsid w:val="002C4EF1"/>
    <w:rPr>
      <w:sz w:val="20"/>
      <w:szCs w:val="20"/>
    </w:rPr>
  </w:style>
  <w:style w:type="paragraph" w:styleId="a8">
    <w:name w:val="Balloon Text"/>
    <w:basedOn w:val="a"/>
    <w:link w:val="a9"/>
    <w:uiPriority w:val="99"/>
    <w:semiHidden/>
    <w:unhideWhenUsed/>
    <w:rsid w:val="001E3A48"/>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1E3A4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E4BF6-553D-4ABE-AF1B-1F470FB25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3</Pages>
  <Words>223</Words>
  <Characters>1276</Characters>
  <Application>Microsoft Office Word</Application>
  <DocSecurity>0</DocSecurity>
  <Lines>10</Lines>
  <Paragraphs>2</Paragraphs>
  <ScaleCrop>false</ScaleCrop>
  <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阿烈</dc:creator>
  <cp:lastModifiedBy>宥徵 李</cp:lastModifiedBy>
  <cp:revision>13</cp:revision>
  <cp:lastPrinted>2017-05-09T05:46:00Z</cp:lastPrinted>
  <dcterms:created xsi:type="dcterms:W3CDTF">2016-10-17T04:22:00Z</dcterms:created>
  <dcterms:modified xsi:type="dcterms:W3CDTF">2023-02-08T05:29:00Z</dcterms:modified>
</cp:coreProperties>
</file>